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70" w:rsidRPr="00C203D3" w:rsidRDefault="007966EB" w:rsidP="0005313A">
      <w:pPr>
        <w:bidi/>
        <w:spacing w:after="0" w:line="240" w:lineRule="auto"/>
        <w:jc w:val="center"/>
        <w:rPr>
          <w:rFonts w:cs="B Titr"/>
          <w:color w:val="FF0000"/>
          <w:sz w:val="28"/>
          <w:szCs w:val="28"/>
          <w:rtl/>
          <w:lang w:bidi="fa-IR"/>
        </w:rPr>
      </w:pPr>
      <w:r w:rsidRPr="00C203D3">
        <w:rPr>
          <w:rFonts w:cs="B Titr" w:hint="cs"/>
          <w:color w:val="FF0000"/>
          <w:sz w:val="28"/>
          <w:szCs w:val="28"/>
          <w:rtl/>
          <w:lang w:bidi="fa-IR"/>
        </w:rPr>
        <w:t xml:space="preserve">سؤالات آزمون آنلاین نوبت </w:t>
      </w:r>
      <w:r w:rsidR="0005313A">
        <w:rPr>
          <w:rFonts w:cs="B Titr" w:hint="cs"/>
          <w:color w:val="FF0000"/>
          <w:sz w:val="28"/>
          <w:szCs w:val="28"/>
          <w:rtl/>
          <w:lang w:bidi="fa-IR"/>
        </w:rPr>
        <w:t>پنجم</w:t>
      </w:r>
      <w:r w:rsidR="00844237" w:rsidRPr="00C203D3">
        <w:rPr>
          <w:rFonts w:cs="B Titr" w:hint="cs"/>
          <w:color w:val="FF0000"/>
          <w:sz w:val="28"/>
          <w:szCs w:val="28"/>
          <w:rtl/>
          <w:lang w:bidi="fa-IR"/>
        </w:rPr>
        <w:t xml:space="preserve"> کارشناسی ارشد حقوق </w:t>
      </w:r>
      <w:r w:rsidRPr="00C203D3">
        <w:rPr>
          <w:rFonts w:cs="B Titr" w:hint="cs"/>
          <w:color w:val="FF0000"/>
          <w:sz w:val="28"/>
          <w:szCs w:val="28"/>
          <w:rtl/>
          <w:lang w:bidi="fa-IR"/>
        </w:rPr>
        <w:t xml:space="preserve"> خصوصی</w:t>
      </w:r>
    </w:p>
    <w:p w:rsidR="007966EB" w:rsidRPr="007966EB" w:rsidRDefault="00815E50" w:rsidP="007966E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815E50">
        <w:rPr>
          <w:rFonts w:cs="B Titr"/>
          <w:noProof/>
          <w:color w:val="FF0000"/>
          <w:sz w:val="24"/>
          <w:szCs w:val="24"/>
          <w:rtl/>
        </w:rPr>
        <w:pict>
          <v:roundrect id="_x0000_s1031" style="position:absolute;left:0;text-align:left;margin-left:433.8pt;margin-top:1.4pt;width:64pt;height:33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342408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تجارت</w:t>
                  </w:r>
                </w:p>
              </w:txbxContent>
            </v:textbox>
          </v:roundrect>
        </w:pict>
      </w:r>
    </w:p>
    <w:p w:rsidR="007966EB" w:rsidRPr="007966EB" w:rsidRDefault="007966EB" w:rsidP="007966E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1- مقررات مربوط به تصفیه امور تاجر ورشکسته، در مورد تاجر متوفی ............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الف) مستلزم صدور حکم ورشکستگی است.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مستلزم صدور حکم ورشکستگی نیست.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ج) ممکن نیست.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با حکم دادگاه امکان دارد.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2- تاریخ توقف تاجر ورشکسته ..................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الف) زمان تقدیم دادخواست ورشکستگی 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ب) هنگام صدور حکم ورشکستگی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سررسید نخستین بدهی پرداخت نشده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="004D1D85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 xml:space="preserve">د) سررسید آخرین دین تأدیه نشده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3- هرگاه در فاصله بین توقف تاجر و صدور حکم ورشکستگی، طلب یکی از طلبکاران از طریق اجرای ثبت پرداخت شود؟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الف) پرداخت باطل بوده و وجوه پرداختی مسترد می گردد و طلبکار در ردیف غرما قرار نمی گیرد.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ب) اگر طلبکار در زمره طلبکاران ممتاز باشد، پرداخت صحیح بوده و مبلغ پرداختی قابل استرداد نمی باشد.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ج) پرداخت باطل بوده و وجوه پرداختی باید مسترد گردیده و طلبکار در عداد غرما قرار می گیرد.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د) اگر منشاء طلب طلبکار مربوط به قبل از تاریخ توقف باشد، پرداخت صحیح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4- تاجری در دوران توقف، مغازه خود را اجاره داده و ذمه مستأجر را نسبت به یک سوم اجاره بها ابراء می نماید .............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الف) اجاره قابل فسخ و ابراء باطل است.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ب) اجاره و ابراء هر دو صحیح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ج) اجاره و ابراء هر دو باطل است.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اجاره صحیح و ابراء باطل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5313A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5- طلبکار تاجر ورشکسته که یکی از اموال تاجر را توقیف نموده است نسبت به مال توقیف شده بر سایر طلبکاران :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الف) حق تقدم دارد.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حق تقدم ندارد.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ج) اگر بعد از توقف تاجر، مالی را توقیف کرده باشد، حق تقدم ندارد. </w:t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اگر طلبکار، یکی از طلبکاران ممتاز باشد، حق تقدم دارد.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6- در صورت بطلان قرارداد ارفاقی: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الف) ضمانت ضامن خود به خود ملغی می شود.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ب) ضمانت ضامن قابل ابطال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ج) ضمانت ضامن نیز در ضمن حکم دادگاه ابطال می شود.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د) ضمانت ضامن نسبت به طلبکارانی که به انعقاد قرارداد ارفاقی رضایت داده اند، صحیح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7- هبه و صلح محاباتی که تاجر متوقف قبل از تاریخ توقف نموده است؟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صحیح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="004D1D85">
        <w:rPr>
          <w:rFonts w:cs="B Mitra" w:hint="cs"/>
          <w:sz w:val="24"/>
          <w:szCs w:val="24"/>
          <w:rtl/>
          <w:lang w:bidi="fa-IR"/>
        </w:rPr>
        <w:tab/>
      </w:r>
      <w:r w:rsidR="004D1D85">
        <w:rPr>
          <w:rFonts w:cs="B Mitra" w:hint="cs"/>
          <w:sz w:val="24"/>
          <w:szCs w:val="24"/>
          <w:rtl/>
          <w:lang w:bidi="fa-IR"/>
        </w:rPr>
        <w:tab/>
      </w:r>
      <w:r w:rsidR="004D1D85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 xml:space="preserve">ب) اگر به قصد فرار از دین باشد، باطل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ج) اگر به قصد ضرر طلبکاران باشد، باطل است.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مطلقاً باطل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8- اگر کسی سند تجاری خود را برای وصول به تاجری داده باشد و تاجر پس از وصول وجه آن و پیش از پرداخت ورشکست شود، دارنده سند جزء طلبکاران ................ محسوب می شود.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الف) ویژه تاجر ورشکسته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عادی تاجر ورشکسته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>ج) با حق وثیقه تاجر ورشکسته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با حق تقدم تاجر ورشکسته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9- طبق ماده 212 ل.ا.ق.ت، مدیران تصفیه نماینده شرکت در حال تصفیه هستند و اختیار طرح دعوا را دارند، مفهوم این اختیار، این است که مدیران ................ 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شخصاً می توانند طرح دعوا نمایند.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ب) برای طرح دعوا، الزاماً باید نماینده تعیین کنند.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ج) برای طرح دعوا الزاماً باید وکیل انتخاب کنند.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باید خودشان شخصاً طرح دعوا نمایند.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10- آیا درخواست ورشکستگی بعد از انحلال شرکت امکان پذیر است؟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الف) خیر، چون بعد از انحلال شخصیت حقوقی شرکت از بین می رود.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lastRenderedPageBreak/>
        <w:t>ب) بله، چون شرکت تا ختم تصفیه دارای شخصیت حقوقی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ج) در شرکتهای تضامنی امکان پذیر نیست.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د) در شرکتهای سهامی امکان پذیر نیست.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11- حکم ورشکستگی آقای الف صادر و اعلان شده است، آقای ب، تعداد 10 عدد خودرو متعلق به آقای الف را نزد خود عالماً و عامداً و به نفع وی مخفی و نگهداری نموده است، اقدام ب: </w:t>
      </w:r>
    </w:p>
    <w:p w:rsidR="004262B0" w:rsidRDefault="0005313A" w:rsidP="0005313A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الف) جرم نیست ولی اگر به ضرر و زیان منتهی شود ضامن است. 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5313A" w:rsidRDefault="0005313A" w:rsidP="004262B0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جرم است و به مجازات ورشکسته به تقلب محکوم می شود.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5313A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4262B0" w:rsidRDefault="0005313A" w:rsidP="0005313A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ج) جرم است و به مجازات ورشکسته به تقصیر محکوم می شود. 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5313A" w:rsidRDefault="0005313A" w:rsidP="004262B0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د) حسب مورد معاونت در جرم ورشکستگی به تقلب یا تقصیر است.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12- معامله به قصد فرار از دین، توسط تاجر قبل از تاریخ توقف، در صورتی که متضمن ضرری ............ قیمت حین المعامله باشد، قابل فسخ است؟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الف) بیش از </w:t>
      </w:r>
      <w:r w:rsidR="004D1D85" w:rsidRPr="004262B0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یک چهارم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4D1D85">
        <w:rPr>
          <w:rFonts w:cs="B Mitra" w:hint="cs"/>
          <w:sz w:val="24"/>
          <w:szCs w:val="24"/>
          <w:rtl/>
          <w:lang w:bidi="fa-IR"/>
        </w:rPr>
        <w:tab/>
      </w:r>
      <w:r w:rsidR="004D1D85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>ب) بیش از یک سوم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>ج) معادل نصف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بیش از یک دوم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13- هنگامی که حکم ورشکستگی تاجر صادر شد: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قروض مؤجل او به قروض حال، تبدیل می شود.</w:t>
      </w:r>
      <w:r w:rsidR="004262B0">
        <w:rPr>
          <w:rFonts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 xml:space="preserve">ب) فقط مطالبات مؤجل ورشکسته حال می شود.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ج) قروض و مطالبات مؤجل او حال می شود. 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د) مطالبات مؤجل او حال می شود ولی قروض مؤجل وی حال نمی شود.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14- در مجلس انعقاد قرارداد ارفاقی با تاجر ورشکسته، اشخاص حقوقی طلبکار .............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 xml:space="preserve">الف) در صورتی که تاجر باشند، دارای حق رأی هستند. 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ب) دارای حق رأی متفاوت از اشخاص حقیقی هستند.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همانند اشخاص حقیقی دارای حق رأی هستند.</w:t>
      </w:r>
      <w:r w:rsidR="004262B0">
        <w:rPr>
          <w:rFonts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4262B0">
        <w:rPr>
          <w:rFonts w:cs="B Mitra" w:hint="cs"/>
          <w:sz w:val="24"/>
          <w:szCs w:val="24"/>
          <w:rtl/>
          <w:lang w:bidi="fa-IR"/>
        </w:rPr>
        <w:tab/>
      </w:r>
      <w:r w:rsidR="004262B0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 xml:space="preserve">د) فاقد حق رأی هستند.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15- هر شرکتی که ............. شرکت ایرانی محسوب می شود.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sz w:val="24"/>
          <w:szCs w:val="24"/>
          <w:rtl/>
          <w:lang w:bidi="fa-IR"/>
        </w:rPr>
        <w:t>الف) در ایران تشکیل شود.</w:t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ab/>
        <w:t xml:space="preserve">ب) در ایران تشکیل و ثبت شود. </w:t>
      </w:r>
    </w:p>
    <w:p w:rsidR="0005313A" w:rsidRPr="0005313A" w:rsidRDefault="0005313A" w:rsidP="0005313A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05313A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در ایران تشکیل و مرکز اصلی آن در ایران باشد.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>
        <w:rPr>
          <w:rFonts w:cs="B Mitra" w:hint="cs"/>
          <w:sz w:val="24"/>
          <w:szCs w:val="24"/>
          <w:rtl/>
          <w:lang w:bidi="fa-IR"/>
        </w:rPr>
        <w:tab/>
      </w:r>
      <w:r w:rsidRPr="0005313A">
        <w:rPr>
          <w:rFonts w:cs="B Mitra" w:hint="cs"/>
          <w:sz w:val="24"/>
          <w:szCs w:val="24"/>
          <w:rtl/>
          <w:lang w:bidi="fa-IR"/>
        </w:rPr>
        <w:t xml:space="preserve">د) در ایران به ثبت برسد. </w:t>
      </w:r>
    </w:p>
    <w:p w:rsidR="0005313A" w:rsidRPr="0005313A" w:rsidRDefault="0005313A" w:rsidP="0005313A">
      <w:pPr>
        <w:bidi/>
        <w:spacing w:after="0" w:line="240" w:lineRule="auto"/>
        <w:rPr>
          <w:rFonts w:cs="B Mitra" w:hint="cs"/>
          <w:sz w:val="18"/>
          <w:szCs w:val="18"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32" style="position:absolute;left:0;text-align:left;margin-left:437.85pt;margin-top:6.95pt;width:64pt;height:33pt;z-index:25165926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342408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مدنی</w:t>
                  </w:r>
                </w:p>
              </w:txbxContent>
            </v:textbox>
          </v:roundrect>
        </w:pict>
      </w:r>
    </w:p>
    <w:p w:rsidR="007966EB" w:rsidRPr="007966EB" w:rsidRDefault="007966EB" w:rsidP="007966E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7966EB" w:rsidRPr="007966EB" w:rsidRDefault="007966EB" w:rsidP="007966E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16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-حداقل سن لازم برای ازدواج کدام است؟</w:t>
      </w:r>
    </w:p>
    <w:p w:rsidR="0005313A" w:rsidRPr="000B5589" w:rsidRDefault="0005313A" w:rsidP="00832EA7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>الف) 13 سال شمسی برای دختر-15 سال قمری برای پسر</w:t>
      </w:r>
      <w:r w:rsidR="00832EA7">
        <w:rPr>
          <w:rFonts w:cs="B Mitra" w:hint="cs"/>
          <w:sz w:val="24"/>
          <w:szCs w:val="24"/>
          <w:rtl/>
          <w:lang w:bidi="fa-IR"/>
        </w:rPr>
        <w:tab/>
      </w:r>
      <w:r w:rsidR="00832EA7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13 سال شمسی برای دختر-15 سال قمری برای پسر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05313A" w:rsidRPr="000B5589" w:rsidRDefault="0005313A" w:rsidP="00832EA7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>ج) 13 سال قمری برای دختر- 15 سال قمری برای پسر</w:t>
      </w:r>
      <w:r w:rsidR="00832EA7">
        <w:rPr>
          <w:rFonts w:cs="B Mitra" w:hint="cs"/>
          <w:sz w:val="24"/>
          <w:szCs w:val="24"/>
          <w:rtl/>
          <w:lang w:bidi="fa-IR"/>
        </w:rPr>
        <w:tab/>
      </w:r>
      <w:r w:rsidR="00832EA7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د) ضابطه سنی نکاح همان سن بلوغ است.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17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-نکاح دختره باکره برای اذن ولی: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باطل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غیر نافذ</w:t>
      </w:r>
      <w:r w:rsidRPr="000B5589">
        <w:rPr>
          <w:rFonts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ج) نافذ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د) قابل فسخ از سوی ولی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18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-اگر مهریه عین معینی بوده و قبل از تسلیم تلف شود: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عقد نکاح منفسخ می گردد.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ب) قرارداد راجع به مهریه منفسخ می شود. 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ج) زوجه مستحق مثل یا قیمت همان مال است.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90FF3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د) زوجه مستحق مهرالمثل خواهد بود.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19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-شرط خیار نسبت به مهر: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فقط در نکاح موقت امکانپذیر است.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362E5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C90FF3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ب) فقط در نکاح دائم امکانپذیر است.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هم در نکاح دائم و هم در نکاح موقت امکانپذیر است.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د) نه در نکاح دائم و نه در نکاح موقت امکانپذیر نیست.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20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-در صورتی که مهر در عقد تعیین نشده باشد و مرد قبل از نزدیکی و تعیین مهر، همسر خویش را طلاق دهد: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زوجه مستحق مهرالمثل خواهد بود.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362E5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8A77E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زوجه مستحق مهر المتعه می باشد.</w:t>
      </w:r>
      <w:r w:rsidRPr="000B5589">
        <w:rPr>
          <w:rFonts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زوجه حق مطالبه مهر ندارد.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362E5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د) دادگاه با لحاظ وضعیت زوجه اقدام به تعیین مهر می کند. </w:t>
      </w:r>
    </w:p>
    <w:p w:rsidR="0005313A" w:rsidRPr="00832EA7" w:rsidRDefault="00362E59" w:rsidP="00362E59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lastRenderedPageBreak/>
        <w:t>21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-در تعیین کدام نوع مهریه باید وضعیت مالی زوج ملاک قرار گیرد؟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مهرالمسمی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مهر المتعه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ج) مهر المثل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>د) مهر السنه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22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-کدام مورد به بطلان نکاح موقت منتهی نمی گردد؟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عدم تعیین مدت </w:t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ب) عدم ذکر مهر در عقد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شرط خیار در عقد</w:t>
      </w:r>
      <w:r w:rsidRPr="000B5589">
        <w:rPr>
          <w:rFonts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د) هیچکدام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23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-دختری به مردی به طور مطلق وکالت می دهد تا او را به نیابت تزوج کند و وکیل دختر را برای خود عقد می کند وضع این نکاح چگونه است؟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فضولی و غیرنافذ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>
        <w:rPr>
          <w:rFonts w:cs="B Mitra" w:hint="cs"/>
          <w:sz w:val="24"/>
          <w:szCs w:val="24"/>
          <w:rtl/>
          <w:lang w:bidi="fa-IR"/>
        </w:rPr>
        <w:t xml:space="preserve"> </w:t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="008A77E7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ب) فضولی و باطل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>ج) با اطلاق وکالت درست و نافذ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8A77E7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د) نکاح از طرف موکل قابل اتصال است.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24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-آیا ولی یا قیم می تواند برای مولی علیه صغیر خود عقد نکاح ببندد؟</w:t>
      </w:r>
    </w:p>
    <w:p w:rsidR="008A77E7" w:rsidRDefault="0005313A" w:rsidP="0005313A">
      <w:pPr>
        <w:bidi/>
        <w:spacing w:after="0" w:line="240" w:lineRule="auto"/>
        <w:jc w:val="both"/>
        <w:rPr>
          <w:rFonts w:cs="B Mitra" w:hint="cs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فقط قیم می تواند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B5589" w:rsidRDefault="0005313A" w:rsidP="008A77E7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ب) فقط ولی قهری با رعایت مصلحت محجور می تواند اقدام به این امر نماید.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8A77E7" w:rsidRDefault="0005313A" w:rsidP="0005313A">
      <w:pPr>
        <w:bidi/>
        <w:spacing w:after="0" w:line="240" w:lineRule="auto"/>
        <w:jc w:val="both"/>
        <w:rPr>
          <w:rFonts w:cs="B Mitra" w:hint="cs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هر دو می توانند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B5589" w:rsidRDefault="0005313A" w:rsidP="008A77E7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د) هیچکدام نمی توانند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25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-اقامتگاه زن شوهردار چگونه اقامتگاهی است؟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ناشی از وابستگی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B5589">
        <w:rPr>
          <w:rFonts w:cs="B Mitra" w:hint="cs"/>
          <w:sz w:val="24"/>
          <w:szCs w:val="24"/>
          <w:rtl/>
          <w:lang w:bidi="fa-IR"/>
        </w:rPr>
        <w:t xml:space="preserve">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ب) اولیه یا اصلی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ج) ناشی از شغل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د) اختیاری یا اکتسابی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26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-عده وفات زن حامل چه اندازه است؟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>الف) تا زمان وضع حمل</w:t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ب) 4 ماه و ده روز از تاریخ وفات شوهر </w:t>
      </w:r>
    </w:p>
    <w:p w:rsidR="0005313A" w:rsidRDefault="0005313A" w:rsidP="00C0729F">
      <w:pPr>
        <w:bidi/>
        <w:spacing w:after="0" w:line="240" w:lineRule="auto"/>
        <w:jc w:val="both"/>
        <w:rPr>
          <w:rFonts w:cs="B Mitra" w:hint="cs"/>
          <w:b/>
          <w:bCs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زن حامل عده وفات ندارد. </w:t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طولانی ترین زمان میان تاریخ وضع حمل و 4 ماه و ده روز عده وفات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27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-اگر ضمن عقد نکاح شرط فعل باشد و تخلف شود .........................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عقد نکاح صحیح و شرط باطل است</w:t>
      </w:r>
      <w:r w:rsidR="008A77E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ب) عقد نکاح باطل می شود. 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مشروط له می تواند مشروط علیه را ملزم به انجام شرط نماید در صورتی که الزام ممکن نباشد می تواند عقد نکاح را فسخ نماید. 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د) شرط و عقد باطل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28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-طلاق عدی طلاقی است که: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عده زن سپری شده باشد.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ب) زن بر اساس آن باید عده نگه دارد. 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ج) شوهر در مدت عده به زن رجوع کرده باشد.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90FF3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 xml:space="preserve">د) دادگاه زن را طلاق داده و ملزم به نگهداری عده نماید. </w:t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29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-چنانچه زنی در زمان وجود و استمرار عقد ازدواج خواهرش، با شناخت قبلی از این امر، به عقد ازدواج همسر او در آید چه مهری به او تعلق می گیرد؟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الف) همان مهرالمسمی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  <w:t xml:space="preserve">ب) مهر المتعه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چنانچه فعل زناشویی با او واقع شود، مهر المثل </w:t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sz w:val="24"/>
          <w:szCs w:val="24"/>
          <w:rtl/>
          <w:lang w:bidi="fa-IR"/>
        </w:rPr>
        <w:tab/>
      </w:r>
      <w:r w:rsidR="00C90FF3">
        <w:rPr>
          <w:rFonts w:cs="B Mitra" w:hint="cs"/>
          <w:sz w:val="24"/>
          <w:szCs w:val="24"/>
          <w:rtl/>
          <w:lang w:bidi="fa-IR"/>
        </w:rPr>
        <w:tab/>
      </w: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د) هیچ مهری تعلق نمی گیرد.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832EA7" w:rsidRDefault="00362E59" w:rsidP="0005313A">
      <w:pPr>
        <w:bidi/>
        <w:spacing w:after="0" w:line="240" w:lineRule="auto"/>
        <w:jc w:val="both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30</w:t>
      </w:r>
      <w:r w:rsidR="0005313A" w:rsidRPr="00832EA7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-در مورد ماهیت حقوقی هدایای نامزدی، کدام یک از گزینه های ذیل تناسب دارد؟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>الف) این هدایا هبه معلق است به انعقاد نکاح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0B558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این هدایا یا هبه منجز است، با تعلیق انفساخ عقد به عدم تحقق نکاح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ج) این هدایا امانت قانونی هستند که در فرض انعقاد نکاح تبدیل به ملکیت می شوند. </w:t>
      </w:r>
    </w:p>
    <w:p w:rsidR="0005313A" w:rsidRPr="000B5589" w:rsidRDefault="0005313A" w:rsidP="0005313A">
      <w:pPr>
        <w:bidi/>
        <w:spacing w:after="0"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B5589">
        <w:rPr>
          <w:rFonts w:cs="B Mitra" w:hint="cs"/>
          <w:sz w:val="24"/>
          <w:szCs w:val="24"/>
          <w:rtl/>
          <w:lang w:bidi="fa-IR"/>
        </w:rPr>
        <w:t xml:space="preserve">د) این هدایا امانت مالکانه است، معلق به انعقاد نکاح </w:t>
      </w:r>
    </w:p>
    <w:p w:rsidR="00C90FF3" w:rsidRDefault="00C90FF3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:rsidR="007966EB" w:rsidRPr="007966EB" w:rsidRDefault="00362E59" w:rsidP="00C90FF3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lastRenderedPageBreak/>
        <w:pict>
          <v:roundrect id="_x0000_s1033" style="position:absolute;left:0;text-align:left;margin-left:390.45pt;margin-top:-7.2pt;width:109pt;height:33pt;z-index:25166028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342408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آئین دادرسی مدنی</w:t>
                  </w:r>
                </w:p>
              </w:txbxContent>
            </v:textbox>
          </v:roundrect>
        </w:pict>
      </w:r>
    </w:p>
    <w:p w:rsidR="007966EB" w:rsidRPr="007966EB" w:rsidRDefault="007966EB" w:rsidP="007966EB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31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اعتراض ثالث اصلی به حکمی که از طرف دادگاه عمومی صادر و در دادگاه تجدیدنظر استان تأیید شده است می بایست: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در دادگاه عمومی مطرح شود و فاقد مهلت است.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 ب) در دادگاه استان مطرح شود و مهلت آن ده روز است.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ج) در دادگاه عمومی مطرح شود و مهلت آن ده روز است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 xml:space="preserve"> د) در دادگاه استان مطرح شود و فاقد مهلت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32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اعتراض اصلی شخص ثالث در موردی که جبران ضرر و زیان ناشی از اجرای حکم ممکن نباشد: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الف) مانع اجرای حکم قطعی است.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ب) در صورتی مانع اجرای حکم قطعی نمی شود که محکوم له تأمین بدهد.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FF0000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 xml:space="preserve">ج) در صورتی مانع اجرای حکم قطعی می شود که معترض ثالث تأمین بدهد.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د) مانع اجرای حکمقطعی نمی شود.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3- کدام از جهات اعاده دادرسی نمی باشد؟</w:t>
      </w:r>
    </w:p>
    <w:p w:rsidR="008A77E7" w:rsidRDefault="00C0729F" w:rsidP="00C0729F">
      <w:pPr>
        <w:bidi/>
        <w:spacing w:after="0" w:line="240" w:lineRule="auto"/>
        <w:rPr>
          <w:rFonts w:ascii="Calibri" w:eastAsia="Calibri" w:hAnsi="Calibri" w:cs="B Mitra" w:hint="cs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الف) هرگاه حکم صادره مستند به قانون نبوده باشد.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</w:t>
      </w:r>
    </w:p>
    <w:p w:rsidR="00C0729F" w:rsidRPr="00C0729F" w:rsidRDefault="00C0729F" w:rsidP="008A77E7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ب) هرگاه موضوع حکم مورد ادعای خواهان نبوده باشد.</w:t>
      </w:r>
    </w:p>
    <w:p w:rsidR="008A77E7" w:rsidRDefault="00C0729F" w:rsidP="00C0729F">
      <w:pPr>
        <w:bidi/>
        <w:spacing w:after="0" w:line="240" w:lineRule="auto"/>
        <w:rPr>
          <w:rFonts w:ascii="Calibri" w:eastAsia="Calibri" w:hAnsi="Calibri" w:cs="B Mitra" w:hint="cs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ج) حکم صادره بیش از میزان خواسته باشد. 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</w:p>
    <w:p w:rsidR="00C0729F" w:rsidRPr="00C0729F" w:rsidRDefault="00C0729F" w:rsidP="008A77E7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د)  حکم مستند به سندی باشد که پس از صدور حکم جعلی بودن آن ثابت شود.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34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پس از درخواست اعاده دادرسی طاری :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باید دادخواست لازم فوراً به دفتر دادگاه تقدیم شود.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ب) باید دادخواست لازم ظرف سه روزبه دفتر دادگاه تقدیم شود.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ج) باید دادخواست لازم ظرف 5روز به دفتر دادگاه تقدیم شود.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د) باید دادخواست لازم تا پایان جلسه اول به دفتر دادگاه تقدیم شود.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35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مهلت دادخواست تجدید نظر از حکمی که اول اردیبهشت ابلاغ شده تاپایان چه روزی است؟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20اردیبهشت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ب) 21اردیبهشت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 ج) </w:t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22اردیبهشت</w:t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د) 23اردیبهشت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36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بعد از تعیین داور توسط طرفین عزل آن ها با: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تصمیم هریک از طرفین ممکن است. 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ب) تصمیم هیچ کس و هیچ مقامی ممکن نیست.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ج) تصمیم دادگاه ممکن است.     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د) تراضی طرفین ممکن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37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فوت و حجر یکی طرفین چه تأثیری در داوری دارد؟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تأثیری ندارد.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ب) با فوت از بین می رود ولی با حجر خیر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ج) با هردو ازبین میرود.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</w:t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د) با حجر ازبین میرود .لی با فوت خیر.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38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ابلاغ رأی داوری با چه کسی است؟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داور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ب) کلانتری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ج) دادگستری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د) نیازی به ابلاغ نیست.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39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رأی داور: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قابل اعتراض است.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ب) در صورتی که خلاف قانون باشد قابل اعتراض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ج) در صورتی که دو طرف معترض باشند قابل اعتراض است</w:t>
      </w:r>
      <w:r w:rsidR="00362E59">
        <w:rPr>
          <w:rFonts w:ascii="Calibri" w:eastAsia="Calibri" w:hAnsi="Calibri" w:cs="B Mitra" w:hint="cs"/>
          <w:sz w:val="24"/>
          <w:szCs w:val="24"/>
          <w:rtl/>
          <w:lang w:bidi="fa-IR"/>
        </w:rPr>
        <w:t>.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د) قابل اعتراض نیست.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40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- کدام مورد قابل ارجاع به داوری نیست؟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الف) دعوای ورشکستگی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ب) دعاوی راجع به نکاح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ج)  خلع ید   </w:t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د) تصرف عدوانی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1- رسیدگی به دعوای اعسار از پرداخت هزینه دادرسی فرجام خواهی با چه دادگاهی است؟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دادگاه بدوی   </w:t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ب) دادگاه تجدید نظر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ج) دیوان عالی کشور   </w:t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د) دادگاهی که رأی فرجام خواسته را صدر کرده است.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2- دعوایی که به صورت  سازش خاتمه یافته است حکم به پرداخت خسارت نسبت به آن به دعوی داده:</w:t>
      </w:r>
    </w:p>
    <w:p w:rsidR="008A77E7" w:rsidRDefault="00C0729F" w:rsidP="00C0729F">
      <w:pPr>
        <w:bidi/>
        <w:spacing w:after="0" w:line="240" w:lineRule="auto"/>
        <w:rPr>
          <w:rFonts w:ascii="Calibri" w:eastAsia="Calibri" w:hAnsi="Calibri" w:cs="B Mitra" w:hint="cs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نمی شود. 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</w:p>
    <w:p w:rsidR="00C0729F" w:rsidRPr="00C0729F" w:rsidRDefault="00C0729F" w:rsidP="008A77E7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ب) می شود.  </w:t>
      </w:r>
    </w:p>
    <w:p w:rsidR="008A77E7" w:rsidRDefault="00C0729F" w:rsidP="00C0729F">
      <w:pPr>
        <w:bidi/>
        <w:spacing w:after="0" w:line="240" w:lineRule="auto"/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lastRenderedPageBreak/>
        <w:t xml:space="preserve"> ج) می شود مگر این که ضمن سازش خلاف آن مقرر شده باشد.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</w:p>
    <w:p w:rsidR="00C0729F" w:rsidRPr="00C0729F" w:rsidRDefault="00C0729F" w:rsidP="008A77E7">
      <w:pPr>
        <w:bidi/>
        <w:spacing w:after="0" w:line="240" w:lineRule="auto"/>
        <w:rPr>
          <w:rFonts w:ascii="Calibri" w:eastAsia="Calibri" w:hAnsi="Calibri" w:cs="B Mitra"/>
          <w:b/>
          <w:bCs/>
          <w:color w:val="FF0000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د) نمی شود مگر این که ضمن سازش قراری نسبت به خسارت داده شده باشد.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3- چنانچه نسبت به حکم بدوی درخواست تجدید نظر شده باشد اعتراض شخص ثالث در دادگاه بدوی:</w:t>
      </w:r>
    </w:p>
    <w:p w:rsidR="008A77E7" w:rsidRDefault="00C0729F" w:rsidP="00C0729F">
      <w:pPr>
        <w:bidi/>
        <w:spacing w:after="0" w:line="240" w:lineRule="auto"/>
        <w:rPr>
          <w:rFonts w:ascii="Calibri" w:eastAsia="Calibri" w:hAnsi="Calibri" w:cs="B Mitra" w:hint="cs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الف) مسموع است و ثالث می تواند در دعوای تجدید نظر وارد شود.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</w:p>
    <w:p w:rsidR="00C0729F" w:rsidRPr="00C0729F" w:rsidRDefault="00C0729F" w:rsidP="008A77E7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ب) مسموع است و ثالث نمی تواند در دعوای تجدید نظر وارد شود.</w:t>
      </w:r>
    </w:p>
    <w:p w:rsidR="008A77E7" w:rsidRDefault="00C0729F" w:rsidP="00C0729F">
      <w:pPr>
        <w:bidi/>
        <w:spacing w:after="0" w:line="240" w:lineRule="auto"/>
        <w:rPr>
          <w:rFonts w:ascii="Calibri" w:eastAsia="Calibri" w:hAnsi="Calibri" w:cs="B Mitra" w:hint="cs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ج) مسموع نیست و ثالث می تواند در دعوای تجدید نظر وارد شود.</w:t>
      </w:r>
      <w:r w:rsidR="008A77E7" w:rsidRPr="008A77E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</w:p>
    <w:p w:rsidR="00C0729F" w:rsidRPr="00C0729F" w:rsidRDefault="00C0729F" w:rsidP="008A77E7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د) مسموع نیست و ثالث نمی تواند در دعوای تجدید نظر وارد شود.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4- در صورتی که حکم بدوی عیناً در دادگاه تجدید نظر تأیید شده باشد مرجع اعاده دادرسی نسبت به این حکم کدام است؟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دیوان عالی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ب) دادگاه بدوی   </w:t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ج) دادگاه تجدیدنظر استان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</w:t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>د) بستگی به مال و غیر مالی بودن دعوا دارد.</w:t>
      </w:r>
    </w:p>
    <w:p w:rsidR="00C0729F" w:rsidRPr="00C0729F" w:rsidRDefault="00362E59" w:rsidP="00C0729F">
      <w:pPr>
        <w:bidi/>
        <w:spacing w:after="0" w:line="240" w:lineRule="auto"/>
        <w:rPr>
          <w:rFonts w:ascii="Calibri" w:eastAsia="Calibri" w:hAnsi="Calibri" w:cs="B Mitra"/>
          <w:b/>
          <w:bCs/>
          <w:color w:val="4F81BD" w:themeColor="accent1"/>
          <w:sz w:val="24"/>
          <w:szCs w:val="24"/>
          <w:lang w:bidi="fa-IR"/>
        </w:rPr>
      </w:pPr>
      <w:r w:rsidRPr="00832EA7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4</w:t>
      </w:r>
      <w:r w:rsidR="00C0729F" w:rsidRPr="00C0729F">
        <w:rPr>
          <w:rFonts w:ascii="Calibri" w:eastAsia="Calibri" w:hAnsi="Calibri" w:cs="B Mitra" w:hint="cs"/>
          <w:b/>
          <w:bCs/>
          <w:color w:val="4F81BD" w:themeColor="accent1"/>
          <w:sz w:val="24"/>
          <w:szCs w:val="24"/>
          <w:rtl/>
          <w:lang w:bidi="fa-IR"/>
        </w:rPr>
        <w:t>5- ارجاع دعاوی راجع به اموال عمومی  و دولتی به داوری با: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الف) اطلاع مجلس شورای اسلامی ممکن است.  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="008A77E7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>ب) تصویب شورای نگهبان ممکن است.</w:t>
      </w:r>
    </w:p>
    <w:p w:rsidR="00C0729F" w:rsidRPr="00C0729F" w:rsidRDefault="00C0729F" w:rsidP="00C0729F">
      <w:pPr>
        <w:bidi/>
        <w:spacing w:after="0" w:line="240" w:lineRule="auto"/>
        <w:rPr>
          <w:rFonts w:ascii="Calibri" w:eastAsia="Calibri" w:hAnsi="Calibri" w:cs="B Mitra"/>
          <w:sz w:val="24"/>
          <w:szCs w:val="24"/>
          <w:lang w:bidi="fa-IR"/>
        </w:rPr>
      </w:pPr>
      <w:r w:rsidRPr="00C0729F">
        <w:rPr>
          <w:rFonts w:ascii="Calibri" w:eastAsia="Calibri" w:hAnsi="Calibri" w:cs="B Mitra" w:hint="cs"/>
          <w:b/>
          <w:bCs/>
          <w:color w:val="FF0000"/>
          <w:sz w:val="24"/>
          <w:szCs w:val="24"/>
          <w:rtl/>
          <w:lang w:bidi="fa-IR"/>
        </w:rPr>
        <w:t>ج) تصویب هیأت وزیران و اطلاع مجلس ممکن است.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="008A77E7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8A77E7"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 xml:space="preserve"> </w:t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</w:r>
      <w:r w:rsidRPr="00C0729F">
        <w:rPr>
          <w:rFonts w:ascii="Calibri" w:eastAsia="Calibri" w:hAnsi="Calibri" w:cs="B Mitra" w:hint="cs"/>
          <w:sz w:val="24"/>
          <w:szCs w:val="24"/>
          <w:rtl/>
          <w:lang w:bidi="fa-IR"/>
        </w:rPr>
        <w:tab/>
        <w:t xml:space="preserve"> د) تصویب هیأت وزیران ممکن است.</w:t>
      </w:r>
      <w:bookmarkStart w:id="0" w:name="_GoBack"/>
      <w:bookmarkEnd w:id="0"/>
    </w:p>
    <w:p w:rsidR="00C0729F" w:rsidRDefault="00C0729F" w:rsidP="00D66DB8">
      <w:pPr>
        <w:rPr>
          <w:rFonts w:asciiTheme="majorBidi" w:hAnsiTheme="majorBidi" w:cstheme="majorBidi"/>
          <w:b/>
          <w:bCs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34" style="position:absolute;margin-left:420.5pt;margin-top:13.65pt;width:90pt;height:33pt;z-index:25166131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05313A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متون حقوقی</w:t>
                  </w:r>
                </w:p>
              </w:txbxContent>
            </v:textbox>
          </v:roundrect>
        </w:pict>
      </w:r>
    </w:p>
    <w:p w:rsidR="00C0729F" w:rsidRDefault="00C0729F" w:rsidP="00C0729F">
      <w:pPr>
        <w:rPr>
          <w:rFonts w:asciiTheme="majorBidi" w:hAnsiTheme="majorBidi" w:cstheme="majorBidi"/>
          <w:rtl/>
          <w:lang w:bidi="fa-IR"/>
        </w:rPr>
      </w:pPr>
    </w:p>
    <w:p w:rsidR="00C0729F" w:rsidRPr="00CA3687" w:rsidRDefault="00362E59" w:rsidP="00362E5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46.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 Mens rea of crime of theft is ……. .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a. dishonest appropriation of a property accompanied by an intention to derive the owner of the property for ever.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</w:t>
      </w:r>
      <w:r w:rsidRPr="00CA3687">
        <w:rPr>
          <w:rFonts w:asciiTheme="majorBidi" w:hAnsiTheme="majorBidi" w:cs="B Mitra"/>
          <w:sz w:val="24"/>
          <w:szCs w:val="24"/>
        </w:rPr>
        <w:t xml:space="preserve">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b. dishonest appropriation of a property .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c. appropriation of a property belonging to another.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an intention permanently to derive the person to whom the property belongs.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47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Agreement between manufactures to fix prices is firma facie …….. at common law.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void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valid  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voidable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validated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48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 A person who seeks to influence the mined of another to the commission of crime is called …… .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an inciter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a conspirator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a principal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 criminal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49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. A mistake which has the effect of rendering a contract void is described as an …….. mistake.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identical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operative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unilateral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unrestrained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50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Making an unwarranted demand with menaces is called ……. .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handling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robbery   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blackmail</w:t>
      </w:r>
      <w:r w:rsidRPr="00CA3687">
        <w:rPr>
          <w:rFonts w:asciiTheme="majorBidi" w:hAnsiTheme="majorBidi" w:cs="B Mitra"/>
          <w:sz w:val="24"/>
          <w:szCs w:val="24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sz w:val="24"/>
          <w:szCs w:val="24"/>
        </w:rPr>
        <w:t xml:space="preserve">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d. burglary             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51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. Aggravated burglary means: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armed burglary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lastRenderedPageBreak/>
        <w:t xml:space="preserve">b. burglary committed in part of a building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burglary committed by a trespasser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burglary by thief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52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Larceny is …… theft.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an aggravated form of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an old expression for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  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a mitigated form of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armed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53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. If one party will not perform the contract as promised, the other party may sue in the court for ….. of contract.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impossibility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illegality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termination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d. breach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54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. Which of the following cases can not be regarded as offence against property?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blackmail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bigamy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robbery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false accounting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55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 xml:space="preserve">. Where the parties do not meet, but negotiate at distance, say by using the post or telephone. ……. is important.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identity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intention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c. offer and acceptance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legality of contract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56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 xml:space="preserve">. Which of the following is categorized as decisions made by superior courts?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a. enacted law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custom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c. legislation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d. case law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57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</w:t>
      </w:r>
      <w:r w:rsidR="00C0729F" w:rsidRPr="00CA3687">
        <w:rPr>
          <w:rFonts w:asciiTheme="majorBidi" w:hAnsiTheme="majorBidi" w:cs="B Mitra" w:hint="cs"/>
          <w:b/>
          <w:bCs/>
          <w:color w:val="0070C0"/>
          <w:sz w:val="24"/>
          <w:szCs w:val="24"/>
          <w:rtl/>
        </w:rPr>
        <w:t>کدام کلمه به معنی مشروعیت میباشد؟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constitution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b. constitutionalism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realization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regulation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58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The law proper which consists of early laws and customs are made by ……. .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Parliament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legislation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c. judges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authorities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59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. In a wide sense, constitution refers to …… .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special legal sanctity 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the whole system of government of a country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legislative power               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unwritten document having particular legal sanctity</w:t>
      </w:r>
    </w:p>
    <w:p w:rsidR="00C0729F" w:rsidRPr="00CA3687" w:rsidRDefault="00362E59" w:rsidP="00C0729F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>
        <w:rPr>
          <w:rFonts w:asciiTheme="majorBidi" w:hAnsiTheme="majorBidi" w:cs="B Mitra"/>
          <w:b/>
          <w:bCs/>
          <w:color w:val="0070C0"/>
          <w:sz w:val="24"/>
          <w:szCs w:val="24"/>
        </w:rPr>
        <w:t>60</w:t>
      </w:r>
      <w:r w:rsidR="00C0729F"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.  ……. regulates the relations states with one another. </w:t>
      </w:r>
    </w:p>
    <w:p w:rsidR="00C0729F" w:rsidRPr="00CA3687" w:rsidRDefault="00C0729F" w:rsidP="00C0729F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a. Constitutional law</w:t>
      </w:r>
      <w:r w:rsidRPr="00CA3687">
        <w:rPr>
          <w:rFonts w:asciiTheme="majorBidi" w:hAnsiTheme="majorBidi" w:cs="B Mitra"/>
          <w:sz w:val="24"/>
          <w:szCs w:val="24"/>
        </w:rPr>
        <w:tab/>
        <w:t>b. Judicial power</w:t>
      </w:r>
      <w:r w:rsidRPr="00CA3687">
        <w:rPr>
          <w:rFonts w:asciiTheme="majorBidi" w:hAnsiTheme="majorBidi" w:cs="B Mitra"/>
          <w:sz w:val="24"/>
          <w:szCs w:val="24"/>
        </w:rPr>
        <w:tab/>
        <w:t>c. International law</w:t>
      </w:r>
      <w:r w:rsidRPr="00CA3687">
        <w:rPr>
          <w:rFonts w:asciiTheme="majorBidi" w:hAnsiTheme="majorBidi" w:cs="B Mitra"/>
          <w:sz w:val="24"/>
          <w:szCs w:val="24"/>
        </w:rPr>
        <w:tab/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d. Public international law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0729F" w:rsidRDefault="00C0729F" w:rsidP="00C0729F">
      <w:pPr>
        <w:tabs>
          <w:tab w:val="left" w:pos="8339"/>
        </w:tabs>
        <w:rPr>
          <w:rFonts w:asciiTheme="majorBidi" w:hAnsiTheme="majorBidi" w:cstheme="majorBidi" w:hint="cs"/>
          <w:rtl/>
          <w:lang w:bidi="fa-IR"/>
        </w:rPr>
      </w:pPr>
    </w:p>
    <w:p w:rsidR="00C90FF3" w:rsidRDefault="00832EA7" w:rsidP="00C90FF3">
      <w:pP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  <w:lang w:bidi="fa-IR"/>
        </w:rPr>
        <w:lastRenderedPageBreak/>
        <w:pict>
          <v:roundrect id="_x0000_s1037" style="position:absolute;margin-left:408.8pt;margin-top:-12.35pt;width:90pt;height:33pt;z-index:2516623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7">
              <w:txbxContent>
                <w:p w:rsidR="0005313A" w:rsidRPr="007966EB" w:rsidRDefault="0005313A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متون فقه</w:t>
                  </w:r>
                </w:p>
              </w:txbxContent>
            </v:textbox>
          </v:roundrect>
        </w:pict>
      </w:r>
    </w:p>
    <w:p w:rsidR="00832EA7" w:rsidRPr="00FD3743" w:rsidRDefault="008A77E7" w:rsidP="00C90FF3">
      <w:pPr>
        <w:bidi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61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یشترط فی صحه الرهن ..... من المرتهن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الاقیاض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 xml:space="preserve"> القبض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الدفع 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التحویل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62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لا یصح الرهن علی منفعه الموجر عینه</w:t>
      </w:r>
    </w:p>
    <w:p w:rsidR="00832EA7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فقط در قبال منفعت مطلقه می توان از موجر وثیقه گرفت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.</w:t>
      </w:r>
      <w:r w:rsidRPr="00440770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فقط در قبال منفعت معینه می توان از موجر وثیقه گرفت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.</w:t>
      </w:r>
    </w:p>
    <w:p w:rsidR="00832EA7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مرتهن می تواند مال مرهونه را اجاره دهد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.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قرار گرفتن مال مرهون در دست مستاجر عقد را باطل می کند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.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63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و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هی التعهد بالمال من المشغول بمثله. تعریف کدام عقد است و ایا لازم است یا جایز؟</w:t>
      </w:r>
    </w:p>
    <w:p w:rsidR="00832EA7" w:rsidRPr="00FD3743" w:rsidRDefault="00832EA7" w:rsidP="00C90FF3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ضمان-لازم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="00C90FF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 xml:space="preserve">حواله </w:t>
      </w:r>
      <w:r w:rsidRPr="00FD3743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rtl/>
          <w:lang w:bidi="fa-IR"/>
        </w:rPr>
        <w:t>–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لازم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 </w:t>
      </w:r>
      <w:r w:rsidR="00C90FF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="00C90FF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ضمان- از طرف مضمون له لازم   </w:t>
      </w:r>
      <w:r w:rsidR="00C90FF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حواله از طرف محیل لازم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64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هو جائز مع الاقرار  و الانکار الا ما احل حراما او حرم حلالا ای: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الصلح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العاریه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الوقف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علم القاضی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65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فهم شرکاء فی الثلث. دلالت بر چه نوع شرکتی دارد" در خصوص شریک بودن ورثه در اموال متوفی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مطلق شرکت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شرکت عقدی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شرکت وجوه 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شرکت قهری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66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نام دیگر عقد قراض است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مزارعه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مضاربه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مساقات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قرض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67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اجازه المالک کاشفه عن صحه العقد.... نماء متخلل متعلق به چه کسی است؟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خریدار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      </w:t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فروشنده 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هردو به طور مساوی 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هر دو بر اساس مصالحه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</w:rPr>
        <w:t>68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</w:rPr>
        <w:t>تقابض در مجلس شرط صحت کدام معامله است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سلف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</w:rPr>
        <w:t>صرف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تولیه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مساومه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</w:rPr>
        <w:t>69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</w:rPr>
        <w:t>هی البیع بما یتفقان علیه من غیر تعرض للاخبار بالثمن سواء علمه المشتری ام لا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تولیه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</w:rPr>
        <w:t>مساومه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 xml:space="preserve"> 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مرابحه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مواضعه</w:t>
      </w:r>
    </w:p>
    <w:p w:rsidR="00832EA7" w:rsidRPr="00FD3743" w:rsidRDefault="008A77E7" w:rsidP="00832EA7">
      <w:pPr>
        <w:tabs>
          <w:tab w:val="left" w:pos="6146"/>
        </w:tabs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70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وهی استنابه فی الحفظ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ab/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ا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عاریه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وکالت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رهن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ودیعه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71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لوظهر فی الاجره عیب فللاجیر....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ان یطالب بالبدل مع التعیین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الفسخ او الارش مع عدم التعیین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 xml:space="preserve"> الفسخ او الارش مع التعیین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ان یطالب الارش ان تعذر الابدال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72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یشترط فیما وکل فیه ان یکون سائغا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شرط است در مورد وکالت مهم باشد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.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شرط است در مورد وکالت حق باشد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.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 xml:space="preserve"> شرط است در متعلق وکالت جایز باشد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.</w:t>
      </w:r>
      <w:r w:rsidRPr="00440770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هیچ کدام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73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مرجع ضمیر در "ادعاه" در عبارت:" فیثبت للعامل اقل الامرین من اجره المثل ومما ادعاه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جاعل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مالک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عامل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 xml:space="preserve">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جعل</w:t>
      </w:r>
    </w:p>
    <w:p w:rsidR="00832EA7" w:rsidRPr="00FD3743" w:rsidRDefault="008A77E7" w:rsidP="00832EA7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>74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  <w:lang w:bidi="fa-IR"/>
        </w:rPr>
        <w:t>اطلاق عقد البیع یقتضی...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  <w:lang w:bidi="fa-IR"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الخیار المتعاقدین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  <w:lang w:bidi="fa-IR"/>
        </w:rPr>
        <w:t>قبض العوضین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بطلان العقد</w:t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 xml:space="preserve">) </w:t>
      </w:r>
      <w:r w:rsidRPr="00FD3743">
        <w:rPr>
          <w:rFonts w:asciiTheme="majorHAnsi" w:eastAsia="Times New Roman" w:hAnsiTheme="majorHAnsi" w:cs="B Mitra"/>
          <w:sz w:val="24"/>
          <w:szCs w:val="24"/>
          <w:rtl/>
          <w:lang w:bidi="fa-IR"/>
        </w:rPr>
        <w:t>سقوط کافه الخیارات</w:t>
      </w:r>
    </w:p>
    <w:p w:rsidR="00C90FF3" w:rsidRDefault="00C90FF3" w:rsidP="00832EA7">
      <w:pPr>
        <w:bidi/>
        <w:spacing w:after="0" w:line="240" w:lineRule="auto"/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</w:pPr>
    </w:p>
    <w:p w:rsidR="00832EA7" w:rsidRPr="00FD3743" w:rsidRDefault="008A77E7" w:rsidP="00C90FF3">
      <w:pPr>
        <w:bidi/>
        <w:spacing w:after="0" w:line="240" w:lineRule="auto"/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</w:rPr>
      </w:pPr>
      <w:r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lastRenderedPageBreak/>
        <w:t>75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- </w:t>
      </w:r>
      <w:r w:rsidR="00832EA7" w:rsidRPr="00FD3743">
        <w:rPr>
          <w:rFonts w:asciiTheme="majorHAnsi" w:eastAsia="Times New Roman" w:hAnsiTheme="majorHAnsi" w:cs="B Mitra"/>
          <w:b/>
          <w:bCs/>
          <w:color w:val="4F81BD" w:themeColor="accent1"/>
          <w:sz w:val="24"/>
          <w:szCs w:val="24"/>
          <w:rtl/>
        </w:rPr>
        <w:t>یجوزبیع الدین بعد حلوله وقبل قبضه ....</w:t>
      </w:r>
      <w:r w:rsidR="00832EA7" w:rsidRPr="00FD3743">
        <w:rPr>
          <w:rFonts w:asciiTheme="majorHAnsi" w:eastAsia="Times New Roman" w:hAnsiTheme="majorHAnsi" w:cs="B Mitra" w:hint="cs"/>
          <w:b/>
          <w:bCs/>
          <w:color w:val="4F81BD" w:themeColor="accent1"/>
          <w:sz w:val="24"/>
          <w:szCs w:val="24"/>
          <w:rtl/>
        </w:rPr>
        <w:t xml:space="preserve"> .</w:t>
      </w:r>
    </w:p>
    <w:p w:rsidR="00832EA7" w:rsidRPr="00FD3743" w:rsidRDefault="00832EA7" w:rsidP="00832EA7">
      <w:pPr>
        <w:bidi/>
        <w:spacing w:after="0" w:line="240" w:lineRule="auto"/>
        <w:rPr>
          <w:rFonts w:asciiTheme="majorHAnsi" w:eastAsia="Times New Roman" w:hAnsiTheme="majorHAnsi" w:cs="B Mitra"/>
          <w:sz w:val="24"/>
          <w:szCs w:val="24"/>
          <w:rtl/>
        </w:rPr>
      </w:pP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الف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علی المسلم    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</w:rPr>
        <w:t>ب</w:t>
      </w:r>
      <w:r w:rsidRPr="00FD3743">
        <w:rPr>
          <w:rFonts w:asciiTheme="majorHAnsi" w:eastAsia="Times New Roman" w:hAnsiTheme="majorHAnsi" w:cs="B Mitra" w:hint="cs"/>
          <w:b/>
          <w:bCs/>
          <w:color w:val="FF0000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b/>
          <w:bCs/>
          <w:color w:val="FF0000"/>
          <w:sz w:val="24"/>
          <w:szCs w:val="24"/>
          <w:rtl/>
        </w:rPr>
        <w:t xml:space="preserve"> علی الدائن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 </w:t>
      </w:r>
      <w:r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ج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علی الغریم     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</w:rPr>
        <w:tab/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>د</w:t>
      </w:r>
      <w:r w:rsidRPr="00FD3743">
        <w:rPr>
          <w:rFonts w:asciiTheme="majorHAnsi" w:eastAsia="Times New Roman" w:hAnsiTheme="majorHAnsi" w:cs="B Mitra" w:hint="cs"/>
          <w:sz w:val="24"/>
          <w:szCs w:val="24"/>
          <w:rtl/>
          <w:lang w:bidi="fa-IR"/>
        </w:rPr>
        <w:t>)</w:t>
      </w:r>
      <w:r w:rsidRPr="00FD3743">
        <w:rPr>
          <w:rFonts w:asciiTheme="majorHAnsi" w:eastAsia="Times New Roman" w:hAnsiTheme="majorHAnsi" w:cs="B Mitra"/>
          <w:sz w:val="24"/>
          <w:szCs w:val="24"/>
          <w:rtl/>
        </w:rPr>
        <w:t xml:space="preserve"> علی المسلم</w:t>
      </w:r>
    </w:p>
    <w:sectPr w:rsidR="00832EA7" w:rsidRPr="00FD3743" w:rsidSect="007966EB">
      <w:footerReference w:type="default" r:id="rId6"/>
      <w:pgSz w:w="12240" w:h="15840"/>
      <w:pgMar w:top="1134" w:right="1134" w:bottom="1134" w:left="1134" w:header="709" w:footer="709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E7A" w:rsidRDefault="00544E7A" w:rsidP="005B4767">
      <w:pPr>
        <w:spacing w:after="0" w:line="240" w:lineRule="auto"/>
      </w:pPr>
      <w:r>
        <w:separator/>
      </w:r>
    </w:p>
  </w:endnote>
  <w:endnote w:type="continuationSeparator" w:id="1">
    <w:p w:rsidR="00544E7A" w:rsidRDefault="00544E7A" w:rsidP="005B4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7865297"/>
      <w:docPartObj>
        <w:docPartGallery w:val="Page Numbers (Bottom of Page)"/>
        <w:docPartUnique/>
      </w:docPartObj>
    </w:sdtPr>
    <w:sdtContent>
      <w:p w:rsidR="00342408" w:rsidRDefault="00815E50" w:rsidP="005B4767">
        <w:pPr>
          <w:pStyle w:val="Footer"/>
          <w:bidi/>
          <w:jc w:val="center"/>
        </w:pPr>
        <w:fldSimple w:instr=" PAGE   \* MERGEFORMAT ">
          <w:r w:rsidR="00C90FF3">
            <w:rPr>
              <w:noProof/>
              <w:rtl/>
            </w:rPr>
            <w:t>5</w:t>
          </w:r>
        </w:fldSimple>
      </w:p>
    </w:sdtContent>
  </w:sdt>
  <w:p w:rsidR="00342408" w:rsidRDefault="003424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E7A" w:rsidRDefault="00544E7A" w:rsidP="005B4767">
      <w:pPr>
        <w:spacing w:after="0" w:line="240" w:lineRule="auto"/>
      </w:pPr>
      <w:r>
        <w:separator/>
      </w:r>
    </w:p>
  </w:footnote>
  <w:footnote w:type="continuationSeparator" w:id="1">
    <w:p w:rsidR="00544E7A" w:rsidRDefault="00544E7A" w:rsidP="005B4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66EB"/>
    <w:rsid w:val="0005313A"/>
    <w:rsid w:val="001C49D5"/>
    <w:rsid w:val="001D481F"/>
    <w:rsid w:val="00342408"/>
    <w:rsid w:val="00362E59"/>
    <w:rsid w:val="004262B0"/>
    <w:rsid w:val="004D1D85"/>
    <w:rsid w:val="004E30BD"/>
    <w:rsid w:val="00544E7A"/>
    <w:rsid w:val="005B4767"/>
    <w:rsid w:val="006E5B38"/>
    <w:rsid w:val="007966EB"/>
    <w:rsid w:val="007C201F"/>
    <w:rsid w:val="00803E70"/>
    <w:rsid w:val="00815E50"/>
    <w:rsid w:val="00832EA7"/>
    <w:rsid w:val="00844237"/>
    <w:rsid w:val="008A77E7"/>
    <w:rsid w:val="008D1DC8"/>
    <w:rsid w:val="00904561"/>
    <w:rsid w:val="00A52970"/>
    <w:rsid w:val="00B50CD8"/>
    <w:rsid w:val="00C0729F"/>
    <w:rsid w:val="00C203D3"/>
    <w:rsid w:val="00C90FF3"/>
    <w:rsid w:val="00D66DB8"/>
    <w:rsid w:val="00F26EAF"/>
    <w:rsid w:val="00FB4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767"/>
  </w:style>
  <w:style w:type="paragraph" w:styleId="Footer">
    <w:name w:val="footer"/>
    <w:basedOn w:val="Normal"/>
    <w:link w:val="FooterChar"/>
    <w:uiPriority w:val="99"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2313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dcterms:created xsi:type="dcterms:W3CDTF">2012-04-04T09:56:00Z</dcterms:created>
  <dcterms:modified xsi:type="dcterms:W3CDTF">2012-04-12T16:11:00Z</dcterms:modified>
</cp:coreProperties>
</file>