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046" w:rsidRPr="00A93669" w:rsidRDefault="00A93669" w:rsidP="004F14FC">
      <w:pPr>
        <w:bidi/>
        <w:spacing w:after="0" w:line="240" w:lineRule="auto"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A93669">
        <w:rPr>
          <w:rFonts w:cs="B Titr" w:hint="cs"/>
          <w:color w:val="FF0000"/>
          <w:sz w:val="24"/>
          <w:szCs w:val="24"/>
          <w:rtl/>
          <w:lang w:bidi="fa-IR"/>
        </w:rPr>
        <w:t>سؤالات آزمون آنلاین وکالت مورخ 14/12/90</w:t>
      </w:r>
    </w:p>
    <w:p w:rsidR="00A93669" w:rsidRDefault="00553B51" w:rsidP="004F14FC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553B51">
        <w:rPr>
          <w:rFonts w:cs="B Titr"/>
          <w:noProof/>
          <w:color w:val="FF0000"/>
          <w:sz w:val="24"/>
          <w:szCs w:val="24"/>
          <w:rtl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8" type="#_x0000_t176" style="position:absolute;left:0;text-align:left;margin-left:419.9pt;margin-top:11.35pt;width:76.35pt;height:38.15pt;z-index:251658240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707371" w:rsidRPr="009F4DC4" w:rsidRDefault="00707371" w:rsidP="009F4DC4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 w:rsidRPr="009F4DC4"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مدنی</w:t>
                  </w:r>
                </w:p>
              </w:txbxContent>
            </v:textbox>
          </v:shape>
        </w:pic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:rsidR="00A93669" w:rsidRPr="009F4DC4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1-مال موقوفه در ملکیت:</w:t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 82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واقف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دولت است.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شخص خاصی نیست.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موقف علیهم است. </w:t>
      </w:r>
    </w:p>
    <w:p w:rsidR="00A93669" w:rsidRPr="009F4DC4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2-وقف با قبول چه شخصی واقع می شود؟</w:t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 84</w:t>
      </w:r>
    </w:p>
    <w:p w:rsidR="00A93669" w:rsidRPr="00707371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الف) قبول طبقه اول از موقوف علیهم و قائم مقام آنها و در وقف بر غیر محصور و مصالح عامه حاکم قبول می کند.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قبول تمام موقوف علیهم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ج) قبول متولی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د) قبول حاکم</w:t>
      </w:r>
    </w:p>
    <w:p w:rsidR="00A93669" w:rsidRPr="009F4DC4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3-عقد عینی عبارت است از عقدی که ...........</w:t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سردفتری 79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سبب انتقال منافع بدون عین شود.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نتیجه آن ایجاد تعهد نباشد. </w:t>
      </w:r>
    </w:p>
    <w:p w:rsidR="00A93669" w:rsidRPr="00707371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وقوع آن منوط به تسلیم موضوع تعهد یا تملیک است مثل وقف و رهن و بیع صرف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وقوع آن سبب تملیک عین مالی به دیگری می شود مثل بیع عین معین. </w:t>
      </w:r>
    </w:p>
    <w:p w:rsidR="00A93669" w:rsidRPr="009F4DC4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4-چنانچه در عقد وقف، واقف خود را متولی قرار دهد و قبل از آنکه مال موقوفه به تصرف موقوف علیهم داده شود واقف فوت نماید:</w:t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4F14FC">
        <w:rPr>
          <w:rFonts w:cs="B Nazanin"/>
          <w:b/>
          <w:bCs/>
          <w:color w:val="00B0F0"/>
          <w:sz w:val="24"/>
          <w:szCs w:val="24"/>
          <w:lang w:bidi="fa-IR"/>
        </w:rPr>
        <w:t xml:space="preserve">      </w:t>
      </w:r>
      <w:r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 85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عقد وقف غیر نافذ است.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عقد وقف صحیح است و نیاز به قبض موقوف علیهم نیست. </w:t>
      </w:r>
    </w:p>
    <w:p w:rsidR="00A93669" w:rsidRPr="00707371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ج) عقد وقف باطل می گردد.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وراث واقف مکلفند مال موقوفه را به قبض موقوف علیهم بدهند. </w:t>
      </w:r>
    </w:p>
    <w:p w:rsidR="00A93669" w:rsidRPr="009F4DC4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5-قبض مالی که به غیر محصور (مانند فقراء) وقف شده است با کیست؟ </w:t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4F14FC">
        <w:rPr>
          <w:rFonts w:cs="B Nazanin"/>
          <w:b/>
          <w:bCs/>
          <w:color w:val="00B0F0"/>
          <w:sz w:val="24"/>
          <w:szCs w:val="24"/>
          <w:lang w:bidi="fa-IR"/>
        </w:rPr>
        <w:t xml:space="preserve">      </w:t>
      </w:r>
      <w:r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 78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در وقف بر غیر محصور قبض شرط صحت نیست.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قبض در وقف بر غیر محصور، در هر حال با حاکم است.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قبض با یکی از افراد غیر محصور کافی برای تحقق وقف است. </w:t>
      </w:r>
    </w:p>
    <w:p w:rsidR="00A93669" w:rsidRPr="00707371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د) قبض با متولی است و در صورت نبودن یا مجهول بودن متولی با حاکم است.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Pr="009F4DC4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6-مالکی، به این انگیزه که ملک خود را دور از دسترس طلبکاران قرار دهد و به آنان ضرر برساند، ملک را وقف می کند، آیا این وقف صحیح و نافذ است؟</w:t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       </w:t>
      </w:r>
      <w:r w:rsidR="004F14FC">
        <w:rPr>
          <w:rFonts w:cs="B Nazanin"/>
          <w:b/>
          <w:bCs/>
          <w:color w:val="00B0F0"/>
          <w:sz w:val="24"/>
          <w:szCs w:val="24"/>
          <w:lang w:bidi="fa-IR"/>
        </w:rPr>
        <w:t xml:space="preserve"> </w:t>
      </w:r>
      <w:r w:rsid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</w:t>
      </w:r>
      <w:r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 77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چنین وقفی به دلیل جهت نامشروع باطل است. </w:t>
      </w:r>
    </w:p>
    <w:p w:rsidR="00A93669" w:rsidRPr="00707371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ب) صحت وقف منوط به اجازه طلبکاران است.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وقف در برابر طلبکاران قابل استناد نیست.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وقف، قطع نظر از انگیزه واقف، درست و نافذ است. </w:t>
      </w:r>
    </w:p>
    <w:p w:rsidR="009F4DC4" w:rsidRDefault="009F4DC4" w:rsidP="004F14FC">
      <w:pPr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/>
          <w:b/>
          <w:bCs/>
          <w:color w:val="00B0F0"/>
          <w:sz w:val="24"/>
          <w:szCs w:val="24"/>
          <w:rtl/>
          <w:lang w:bidi="fa-IR"/>
        </w:rPr>
        <w:br w:type="page"/>
      </w:r>
    </w:p>
    <w:p w:rsidR="00A93669" w:rsidRPr="009F4DC4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lastRenderedPageBreak/>
        <w:t>7-اگر واقف دو متولی معین کرده باشد که به اتفاق وقف را اداره کنند و یکی از آن دو فوت کند، اداره امور وقف با کیست؟</w:t>
      </w:r>
    </w:p>
    <w:p w:rsidR="00A93669" w:rsidRPr="009F4DC4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="009F4DC4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</w:t>
      </w:r>
      <w:r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 85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متولی زنده وقف را اداره می کند.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موضوع در حکم موردی است که وقف متولی ندارد و اداره آن با مقامات عمومی است. </w:t>
      </w:r>
    </w:p>
    <w:p w:rsidR="00A93669" w:rsidRPr="00707371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ج) بعد از فوت یکی از متولیان، حاکم شخصی را ضمیمه می کند که با متولی زنده به اجتماع تصرف کند.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اداره ی وقف با موقوف علیهم است. </w:t>
      </w:r>
    </w:p>
    <w:p w:rsidR="00A93669" w:rsidRPr="009F4DC4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8-منافع موقوفات مجهول المصرف ................</w:t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4F14FC">
        <w:rPr>
          <w:rFonts w:cs="B Nazanin"/>
          <w:b/>
          <w:bCs/>
          <w:color w:val="00B0F0"/>
          <w:sz w:val="24"/>
          <w:szCs w:val="24"/>
          <w:lang w:bidi="fa-IR"/>
        </w:rPr>
        <w:t xml:space="preserve">         </w:t>
      </w:r>
      <w:r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 85</w:t>
      </w:r>
    </w:p>
    <w:p w:rsidR="00A93669" w:rsidRPr="00401782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18"/>
          <w:szCs w:val="18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الف) صرف بریات عمومی می شود.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40178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="00401782" w:rsidRPr="00401782">
        <w:rPr>
          <w:rFonts w:cs="B Nazanin" w:hint="cs"/>
          <w:b/>
          <w:bCs/>
          <w:color w:val="FF0000"/>
          <w:sz w:val="18"/>
          <w:szCs w:val="18"/>
          <w:rtl/>
          <w:lang w:bidi="fa-IR"/>
        </w:rPr>
        <w:t>(اختلاف نظر با گزینه د</w:t>
      </w:r>
      <w:r w:rsidR="00894E73">
        <w:rPr>
          <w:rFonts w:cs="B Nazanin" w:hint="cs"/>
          <w:b/>
          <w:bCs/>
          <w:color w:val="FF0000"/>
          <w:sz w:val="18"/>
          <w:szCs w:val="18"/>
          <w:rtl/>
          <w:lang w:bidi="fa-IR"/>
        </w:rPr>
        <w:t>ال</w:t>
      </w:r>
      <w:r w:rsidR="00401782" w:rsidRPr="00401782">
        <w:rPr>
          <w:rFonts w:cs="B Nazanin" w:hint="cs"/>
          <w:b/>
          <w:bCs/>
          <w:color w:val="FF0000"/>
          <w:sz w:val="18"/>
          <w:szCs w:val="18"/>
          <w:rtl/>
          <w:lang w:bidi="fa-IR"/>
        </w:rPr>
        <w:t xml:space="preserve"> وجود دارد ولی طراح سوال سال 85 گزینه الف را به عنوان جواب انتخاب کرده است.)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به اقرب غرض وقف می رسد.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با اذن حاکم یا مأذون از قبل او به مصرف فقراء می رسد.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صرف تحقیق و تبلیغ و نشر کتب در زمینه معارف اسلامی می شود. </w:t>
      </w:r>
    </w:p>
    <w:p w:rsidR="00A93669" w:rsidRPr="009F4DC4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9-واقف در چه صورتی می تواند شخصی را که در ضمن عقد وقف به عنوان متولی تعیین کرده است عزل کند؟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واقف مادام الحیات می تواند شخصی را که در ضمن عقد وقف به عنوان متولی تعیین کرده است عزل نماید.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در صورتی که واقف او را به عنوان متولی تعیین کرده است تولیت را رد کند.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ج) در صورت خیانت</w:t>
      </w:r>
      <w:r w:rsidR="00707371">
        <w:rPr>
          <w:rFonts w:cs="B Nazanin" w:hint="cs"/>
          <w:sz w:val="24"/>
          <w:szCs w:val="24"/>
          <w:rtl/>
          <w:lang w:bidi="fa-IR"/>
        </w:rPr>
        <w:t xml:space="preserve"> متولی</w:t>
      </w:r>
      <w:r>
        <w:rPr>
          <w:rFonts w:cs="B Nazanin" w:hint="cs"/>
          <w:sz w:val="24"/>
          <w:szCs w:val="24"/>
          <w:rtl/>
          <w:lang w:bidi="fa-IR"/>
        </w:rPr>
        <w:t xml:space="preserve">. </w:t>
      </w:r>
    </w:p>
    <w:p w:rsidR="00A93669" w:rsidRPr="00707371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د) در صورتی که عزل متولی در ضمن وقف شرط شده باشد.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Pr="009F4DC4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10-وقف بر نفس چه حکمی دارد؟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صحیح است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باطل است.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قابل فسخ است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غیر نافذ است.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A93669" w:rsidRDefault="00A93669" w:rsidP="004F14FC">
      <w:pPr>
        <w:bidi/>
        <w:spacing w:after="0" w:line="240" w:lineRule="auto"/>
        <w:jc w:val="center"/>
        <w:rPr>
          <w:rFonts w:cs="B Titr"/>
          <w:color w:val="FF0000"/>
          <w:sz w:val="24"/>
          <w:szCs w:val="24"/>
          <w:rtl/>
          <w:lang w:bidi="fa-IR"/>
        </w:rPr>
      </w:pPr>
    </w:p>
    <w:p w:rsidR="009F4DC4" w:rsidRDefault="009F4DC4" w:rsidP="004F14FC">
      <w:pPr>
        <w:bidi/>
        <w:spacing w:after="0" w:line="240" w:lineRule="auto"/>
        <w:jc w:val="center"/>
        <w:rPr>
          <w:rFonts w:cs="B Titr"/>
          <w:color w:val="FF0000"/>
          <w:sz w:val="24"/>
          <w:szCs w:val="24"/>
          <w:rtl/>
          <w:lang w:bidi="fa-IR"/>
        </w:rPr>
      </w:pPr>
    </w:p>
    <w:p w:rsidR="009F4DC4" w:rsidRDefault="009F4DC4" w:rsidP="004F14FC">
      <w:pPr>
        <w:bidi/>
        <w:spacing w:after="0" w:line="240" w:lineRule="auto"/>
        <w:jc w:val="center"/>
        <w:rPr>
          <w:rFonts w:cs="B Titr"/>
          <w:color w:val="FF0000"/>
          <w:sz w:val="24"/>
          <w:szCs w:val="24"/>
          <w:rtl/>
          <w:lang w:bidi="fa-IR"/>
        </w:rPr>
      </w:pPr>
    </w:p>
    <w:p w:rsidR="00A93669" w:rsidRPr="00644256" w:rsidRDefault="00A93669" w:rsidP="004F14FC">
      <w:pPr>
        <w:bidi/>
        <w:spacing w:after="0" w:line="240" w:lineRule="auto"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644256">
        <w:rPr>
          <w:rFonts w:cs="B Titr" w:hint="cs"/>
          <w:color w:val="FF0000"/>
          <w:sz w:val="24"/>
          <w:szCs w:val="24"/>
          <w:rtl/>
          <w:lang w:bidi="fa-IR"/>
        </w:rPr>
        <w:t>پاسخنامه مدنی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ED33C9">
        <w:rPr>
          <w:rFonts w:cs="B Nazanin" w:hint="cs"/>
          <w:b/>
          <w:bCs/>
          <w:sz w:val="24"/>
          <w:szCs w:val="24"/>
          <w:rtl/>
          <w:lang w:bidi="fa-IR"/>
        </w:rPr>
        <w:t>1-</w:t>
      </w:r>
      <w:r w:rsidRPr="00627785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3 صحیح است .</w:t>
      </w:r>
      <w:r>
        <w:rPr>
          <w:rFonts w:cs="B Nazanin" w:hint="cs"/>
          <w:sz w:val="24"/>
          <w:szCs w:val="24"/>
          <w:rtl/>
          <w:lang w:bidi="fa-IR"/>
        </w:rPr>
        <w:t>ر.ک. حاشیه 4 ماده 55 ق.م.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ED33C9">
        <w:rPr>
          <w:rFonts w:cs="B Nazanin" w:hint="cs"/>
          <w:b/>
          <w:bCs/>
          <w:sz w:val="24"/>
          <w:szCs w:val="24"/>
          <w:rtl/>
          <w:lang w:bidi="fa-IR"/>
        </w:rPr>
        <w:t>2-</w:t>
      </w:r>
      <w:r w:rsidRPr="00627785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1 صحیح است.</w:t>
      </w:r>
      <w:r>
        <w:rPr>
          <w:rFonts w:cs="B Nazanin" w:hint="cs"/>
          <w:sz w:val="24"/>
          <w:szCs w:val="24"/>
          <w:rtl/>
          <w:lang w:bidi="fa-IR"/>
        </w:rPr>
        <w:t xml:space="preserve"> مطابق ماده 56 ق.م.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ED33C9">
        <w:rPr>
          <w:rFonts w:cs="B Nazanin" w:hint="cs"/>
          <w:b/>
          <w:bCs/>
          <w:sz w:val="24"/>
          <w:szCs w:val="24"/>
          <w:rtl/>
          <w:lang w:bidi="fa-IR"/>
        </w:rPr>
        <w:t>3-</w:t>
      </w:r>
      <w:r w:rsidRPr="00627785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3 صحیح است.</w:t>
      </w:r>
      <w:r>
        <w:rPr>
          <w:rFonts w:cs="B Nazanin" w:hint="cs"/>
          <w:sz w:val="24"/>
          <w:szCs w:val="24"/>
          <w:rtl/>
          <w:lang w:bidi="fa-IR"/>
        </w:rPr>
        <w:t xml:space="preserve"> ر.ک. ماده 59 ق.م.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ED33C9">
        <w:rPr>
          <w:rFonts w:cs="B Nazanin" w:hint="cs"/>
          <w:b/>
          <w:bCs/>
          <w:sz w:val="24"/>
          <w:szCs w:val="24"/>
          <w:rtl/>
          <w:lang w:bidi="fa-IR"/>
        </w:rPr>
        <w:t>4-</w:t>
      </w:r>
      <w:r w:rsidRPr="00627785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3 صحیح است.</w:t>
      </w:r>
      <w:r>
        <w:rPr>
          <w:rFonts w:cs="B Nazanin" w:hint="cs"/>
          <w:sz w:val="24"/>
          <w:szCs w:val="24"/>
          <w:rtl/>
          <w:lang w:bidi="fa-IR"/>
        </w:rPr>
        <w:t xml:space="preserve"> ر.ک. ماده 59 ق.م.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ED33C9">
        <w:rPr>
          <w:rFonts w:cs="B Nazanin" w:hint="cs"/>
          <w:b/>
          <w:bCs/>
          <w:sz w:val="24"/>
          <w:szCs w:val="24"/>
          <w:rtl/>
          <w:lang w:bidi="fa-IR"/>
        </w:rPr>
        <w:t>5-</w:t>
      </w:r>
      <w:r w:rsidRPr="00627785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4 صحیح است.</w:t>
      </w:r>
      <w:r>
        <w:rPr>
          <w:rFonts w:cs="B Nazanin" w:hint="cs"/>
          <w:sz w:val="24"/>
          <w:szCs w:val="24"/>
          <w:rtl/>
          <w:lang w:bidi="fa-IR"/>
        </w:rPr>
        <w:t xml:space="preserve"> ر.ک. ماده 62 ق.م.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ED33C9">
        <w:rPr>
          <w:rFonts w:cs="B Nazanin" w:hint="cs"/>
          <w:b/>
          <w:bCs/>
          <w:sz w:val="24"/>
          <w:szCs w:val="24"/>
          <w:rtl/>
          <w:lang w:bidi="fa-IR"/>
        </w:rPr>
        <w:t>6-</w:t>
      </w:r>
      <w:r w:rsidRPr="00627785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2 صحیح است.</w:t>
      </w:r>
      <w:r>
        <w:rPr>
          <w:rFonts w:cs="B Nazanin" w:hint="cs"/>
          <w:sz w:val="24"/>
          <w:szCs w:val="24"/>
          <w:rtl/>
          <w:lang w:bidi="fa-IR"/>
        </w:rPr>
        <w:t xml:space="preserve"> ر.ک. ماده 65 ق.م.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ED33C9">
        <w:rPr>
          <w:rFonts w:cs="B Nazanin" w:hint="cs"/>
          <w:b/>
          <w:bCs/>
          <w:sz w:val="24"/>
          <w:szCs w:val="24"/>
          <w:rtl/>
          <w:lang w:bidi="fa-IR"/>
        </w:rPr>
        <w:t>7-</w:t>
      </w:r>
      <w:r w:rsidRPr="00627785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3 صحیح است.</w:t>
      </w:r>
      <w:r>
        <w:rPr>
          <w:rFonts w:cs="B Nazanin" w:hint="cs"/>
          <w:sz w:val="24"/>
          <w:szCs w:val="24"/>
          <w:rtl/>
          <w:lang w:bidi="fa-IR"/>
        </w:rPr>
        <w:t xml:space="preserve"> ر.ک. ماده 77 ق.م.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ED33C9">
        <w:rPr>
          <w:rFonts w:cs="B Nazanin" w:hint="cs"/>
          <w:b/>
          <w:bCs/>
          <w:sz w:val="24"/>
          <w:szCs w:val="24"/>
          <w:rtl/>
          <w:lang w:bidi="fa-IR"/>
        </w:rPr>
        <w:t>8-</w:t>
      </w:r>
      <w:r w:rsidRPr="00627785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1 صحیح است.</w:t>
      </w:r>
      <w:r>
        <w:rPr>
          <w:rFonts w:cs="B Nazanin" w:hint="cs"/>
          <w:sz w:val="24"/>
          <w:szCs w:val="24"/>
          <w:rtl/>
          <w:lang w:bidi="fa-IR"/>
        </w:rPr>
        <w:t xml:space="preserve"> ر.ک. بند 1 ماده 91 ق.م.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ED33C9">
        <w:rPr>
          <w:rFonts w:cs="B Nazanin" w:hint="cs"/>
          <w:b/>
          <w:bCs/>
          <w:sz w:val="24"/>
          <w:szCs w:val="24"/>
          <w:rtl/>
          <w:lang w:bidi="fa-IR"/>
        </w:rPr>
        <w:t>9-</w:t>
      </w:r>
      <w:r w:rsidRPr="00627785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4 صحیح است.</w:t>
      </w:r>
      <w:r>
        <w:rPr>
          <w:rFonts w:cs="B Nazanin" w:hint="cs"/>
          <w:sz w:val="24"/>
          <w:szCs w:val="24"/>
          <w:rtl/>
          <w:lang w:bidi="fa-IR"/>
        </w:rPr>
        <w:t xml:space="preserve"> ر.ک. ماده 79 ق.م.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lang w:bidi="fa-IR"/>
        </w:rPr>
      </w:pPr>
      <w:r w:rsidRPr="00ED33C9">
        <w:rPr>
          <w:rFonts w:cs="B Nazanin" w:hint="cs"/>
          <w:b/>
          <w:bCs/>
          <w:sz w:val="24"/>
          <w:szCs w:val="24"/>
          <w:rtl/>
          <w:lang w:bidi="fa-IR"/>
        </w:rPr>
        <w:t>10-</w:t>
      </w:r>
      <w:r w:rsidRPr="00627785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2 صحیح است.</w:t>
      </w:r>
      <w:r>
        <w:rPr>
          <w:rFonts w:cs="B Nazanin" w:hint="cs"/>
          <w:sz w:val="24"/>
          <w:szCs w:val="24"/>
          <w:rtl/>
          <w:lang w:bidi="fa-IR"/>
        </w:rPr>
        <w:t xml:space="preserve"> ر.ک. ماده 72 ق.م.</w:t>
      </w:r>
    </w:p>
    <w:p w:rsidR="004F14FC" w:rsidRDefault="004F14FC" w:rsidP="004F14FC">
      <w:pPr>
        <w:bidi/>
        <w:spacing w:after="0" w:line="240" w:lineRule="auto"/>
        <w:jc w:val="both"/>
        <w:rPr>
          <w:rFonts w:cs="B Nazanin"/>
          <w:sz w:val="24"/>
          <w:szCs w:val="24"/>
          <w:lang w:bidi="fa-IR"/>
        </w:rPr>
      </w:pPr>
    </w:p>
    <w:p w:rsidR="004F14FC" w:rsidRDefault="004F14FC" w:rsidP="004F14FC">
      <w:pPr>
        <w:spacing w:after="0" w:line="240" w:lineRule="auto"/>
        <w:rPr>
          <w:rFonts w:cs="B Nazanin"/>
          <w:b/>
          <w:bCs/>
          <w:color w:val="00B0F0"/>
          <w:sz w:val="24"/>
          <w:szCs w:val="24"/>
          <w:lang w:bidi="fa-IR"/>
        </w:rPr>
      </w:pPr>
    </w:p>
    <w:p w:rsidR="004F14FC" w:rsidRDefault="004F14FC" w:rsidP="004F14FC">
      <w:pPr>
        <w:spacing w:after="0" w:line="240" w:lineRule="auto"/>
        <w:rPr>
          <w:rFonts w:cs="B Nazanin"/>
          <w:b/>
          <w:bCs/>
          <w:color w:val="00B0F0"/>
          <w:sz w:val="24"/>
          <w:szCs w:val="24"/>
          <w:lang w:bidi="fa-IR"/>
        </w:rPr>
      </w:pPr>
    </w:p>
    <w:p w:rsidR="004F14FC" w:rsidRDefault="00553B51" w:rsidP="004F14FC">
      <w:pPr>
        <w:spacing w:after="0" w:line="240" w:lineRule="auto"/>
        <w:rPr>
          <w:rFonts w:cs="B Nazanin"/>
          <w:b/>
          <w:bCs/>
          <w:color w:val="00B0F0"/>
          <w:sz w:val="24"/>
          <w:szCs w:val="24"/>
          <w:lang w:bidi="fa-IR"/>
        </w:rPr>
      </w:pPr>
      <w:r>
        <w:rPr>
          <w:rFonts w:cs="B Nazanin"/>
          <w:b/>
          <w:bCs/>
          <w:noProof/>
          <w:color w:val="00B0F0"/>
          <w:sz w:val="24"/>
          <w:szCs w:val="24"/>
        </w:rPr>
        <w:lastRenderedPageBreak/>
        <w:pict>
          <v:shape id="_x0000_s1029" type="#_x0000_t176" style="position:absolute;margin-left:398.5pt;margin-top:-2.7pt;width:102.4pt;height:41.55pt;z-index:251659264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707371" w:rsidRPr="009F4DC4" w:rsidRDefault="00707371" w:rsidP="009F4DC4">
                  <w:pPr>
                    <w:bidi/>
                    <w:spacing w:after="0"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آئین دادرسی مدنی</w:t>
                  </w:r>
                </w:p>
              </w:txbxContent>
            </v:textbox>
          </v:shape>
        </w:pict>
      </w:r>
    </w:p>
    <w:p w:rsidR="004F14FC" w:rsidRDefault="004F14FC" w:rsidP="004F14FC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lang w:bidi="fa-IR"/>
        </w:rPr>
      </w:pPr>
    </w:p>
    <w:p w:rsidR="004F14FC" w:rsidRDefault="004F14FC" w:rsidP="004F14FC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lang w:bidi="fa-IR"/>
        </w:rPr>
      </w:pPr>
    </w:p>
    <w:p w:rsidR="00A93669" w:rsidRPr="004F14FC" w:rsidRDefault="004F14FC" w:rsidP="004F14FC">
      <w:pPr>
        <w:bidi/>
        <w:spacing w:after="0" w:line="240" w:lineRule="auto"/>
        <w:rPr>
          <w:rFonts w:cs="B Titr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11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 مرجع گواهی وکالتنامه اشخاص مقیم در کشورهای فاقد مأمور سیاسی یا کنسولی ایران در کجا تعیین شده است؟</w:t>
      </w:r>
    </w:p>
    <w:p w:rsidR="00A93669" w:rsidRPr="009F4DC4" w:rsidRDefault="00A93669" w:rsidP="004F14FC">
      <w:pPr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 74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قانون مدنی ایران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آیین نامه وزارت امور خارجه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آیین نامه وزارت دادگستری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آیین نامه وزارت کشور 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12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-وکیل 15 روز بعد از ابلاغ حکمی که قابل تجدیدنظر است از وکالت ممنوع شده است، ابتدای مدت تجدیدنظرخواهی:</w:t>
      </w:r>
    </w:p>
    <w:p w:rsidR="00A93669" w:rsidRPr="009F4DC4" w:rsidRDefault="00A93669" w:rsidP="004F14FC">
      <w:pPr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 77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از تاریخ ابلاغ به وکیل است. </w:t>
      </w:r>
    </w:p>
    <w:p w:rsidR="00A93669" w:rsidRPr="00707371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ب) از تاریخ ابلاغ به موکل است.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از تاریخ ممنوع شدن وکیل از وکالت است.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از تاریخ رفع ممنوعیت وکیل از وکالت است. 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13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-اگر وکیل پرونده بعد از ابلاغ حکم و قبل از انقضاء مدت تجدیدنظر فوت نماید ابتدای مدت تجدیدنظرخواهی از تاریخ:</w:t>
      </w:r>
    </w:p>
    <w:p w:rsidR="00A93669" w:rsidRPr="009F4DC4" w:rsidRDefault="00A93669" w:rsidP="004F14FC">
      <w:pPr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 xml:space="preserve"> وکالت 78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ابلاغ به موکل محسوب می گردد.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ابلاغ به وکیل محسوب می شود.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ابلاغ به طرف مقابل محسوب می شود.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="00707371"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 xml:space="preserve">د) فوت وکیل محاسبه می شود. 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14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-برای تجدید جلسه دادگاه به درخواست وکیل، کدامیک از معاذیر موجه نیست؟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  <w:t xml:space="preserve">     </w:t>
      </w:r>
      <w:r w:rsidR="00A93669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سراسری 78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ابتلا به مرضی که حرکت برای وکیل مضر باشد. </w:t>
      </w:r>
    </w:p>
    <w:p w:rsidR="00A93669" w:rsidRPr="00707371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دعوت وکیل به دادگاه دیگر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فوت یکی از اقربای سببی یا نسبی تا درجه اول از طبقه دوم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وقوع حوادث قهری که مانع از حرکت وکیل باشد. 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15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-موکل باید ذیل وکالت نامه را امضاء یا مهر کرده یا انگشت بزند در صورتیکه نامبرده امضاء یا مهر یا اثر انگشت خود را انکار نماید در این صورت دادگاه: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         </w:t>
      </w:r>
      <w:r w:rsidR="00A93669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 80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به ادعای موکل ترتیب اثر نداده و رسیدگی را ادامه می دهد. </w:t>
      </w:r>
    </w:p>
    <w:p w:rsidR="00A93669" w:rsidRPr="00707371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ب) به این موضوع رسیدگی می کند.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به وکالت نامه وکیل ترتیب اثر نمی دهد.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چنین ادعایی را در حکم عزل وکیل تلقی خواهد کرد. 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16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-در صورتی که موکل امضا خود در وکالتنامه را انکار کند:</w:t>
      </w:r>
    </w:p>
    <w:p w:rsidR="00A93669" w:rsidRPr="00707371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الف) دادگاه به این موضوع رسیدگی خواهد نمود.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دادگاه به این موضوع رسیدگی نکرده و دادرسی ادامه می یابد.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دادگاه دادرسی را متوقف می کند تا به این موضوع مستقلاً رسیدگی شود.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در صورتی که مدارکی دال بر موضوع باشد، قرار رد دعوا صادر خواهد شد.  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17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-در صورتی که نام پدر مدعی علیه در دادخواست ذکر نشده باشد: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        </w:t>
      </w:r>
      <w:r w:rsidR="00A93669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 72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دفتر دادگاه به مدعی علیه اخطاریه رفع نقص می کند.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قرار ابطال دادخواست صادر می شود. </w:t>
      </w:r>
    </w:p>
    <w:p w:rsidR="00A93669" w:rsidRPr="00707371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lastRenderedPageBreak/>
        <w:t xml:space="preserve">ج) دادخواست کامل است و به جریان می افتد.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قرار رد دادخواست صادر می شود. 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18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-اگر مشخصات و آدرس خوانده در دادخواست قید نشده باشد: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       </w:t>
      </w:r>
      <w:r w:rsidR="00A93669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 84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دفتر دادگاه قرار رد دادخواست صادر و این قرار قطعی است.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دفتر دادگاه بدون صدور اخطار رفع نقص، قرار رد دادخواست را صادر می کند و این قرار ظرف 10 روز قابل اعتراض است. </w:t>
      </w:r>
    </w:p>
    <w:p w:rsidR="00A93669" w:rsidRPr="00707371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ج) دفتر دادگاه بدواً اخطار رفع نقص صادر می کند و در صورت عدم تکمیل دادخواست، قرار رد دادخواست صادر و این قرار ظرف 10 روز قابل اعتراض است.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دفتر دادگاه بدواً اخطار رفع نقص صادر می کند و در صورت عدم تکمیل دادخواست توسط خواهان، قرار رد دادخواست صادر می کند و این قرار قطعی است. 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19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-چنانچه دادخواست ناقص باشد مهلت رفع نقص پس از ابلاغ اخطاریه مدیر دفتر چند روز است؟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     </w:t>
      </w:r>
      <w:r w:rsidR="00A93669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مشاوران 82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یک هفته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ده روز.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برای خواهان مقیم ایران یک هفته و خواهان مقیم خارج از کشور دو ماه </w:t>
      </w:r>
    </w:p>
    <w:p w:rsidR="00A93669" w:rsidRPr="00707371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د) برای خواهان مقیم ایران ده روز و برای خواهان مقیم خارج از کشور دو ماه.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20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-صدور کدامیک از قرارهای ذیل از اختیار مدیر دفتر دادگاه خارج نیست؟</w:t>
      </w:r>
    </w:p>
    <w:p w:rsidR="00A93669" w:rsidRPr="00707371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7073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الف) قرار رد دادخواست بدوی به علت عدم رفع نقص </w:t>
      </w:r>
      <w:r w:rsidR="00707371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قرار رد دادخواست فرجامی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قرار رد دادخواست تجدیدنظر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هیچکدام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A93669" w:rsidRPr="008E08C0" w:rsidRDefault="00A93669" w:rsidP="004F14FC">
      <w:pPr>
        <w:bidi/>
        <w:spacing w:after="0" w:line="240" w:lineRule="auto"/>
        <w:jc w:val="center"/>
        <w:rPr>
          <w:rFonts w:cs="B Titr"/>
          <w:b/>
          <w:bCs/>
          <w:color w:val="FF0000"/>
          <w:sz w:val="24"/>
          <w:szCs w:val="24"/>
          <w:rtl/>
          <w:lang w:bidi="fa-IR"/>
        </w:rPr>
      </w:pPr>
      <w:r w:rsidRPr="008E08C0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پاسخنامه آئین دادرسی مدنی</w:t>
      </w:r>
    </w:p>
    <w:p w:rsidR="00A93669" w:rsidRDefault="004F14FC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11</w:t>
      </w:r>
      <w:r w:rsidR="00A93669" w:rsidRPr="008E08C0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3 صحیح است.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 ماده 34 ق.آ.د.م. مصوب 79</w:t>
      </w:r>
    </w:p>
    <w:p w:rsidR="00A93669" w:rsidRDefault="004F14FC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12</w:t>
      </w:r>
      <w:r w:rsidR="00A93669" w:rsidRPr="008E08C0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2 صحیح است.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 ماده 47 ق.آ.د.م. مصوب 79. </w:t>
      </w:r>
    </w:p>
    <w:p w:rsidR="00A93669" w:rsidRDefault="004F14FC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13</w:t>
      </w:r>
      <w:r w:rsidR="00A93669" w:rsidRPr="008E08C0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1 صحیح است.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 قسمت اول ماده 47 ق.آ.د.م. مصوب 79.</w:t>
      </w:r>
    </w:p>
    <w:p w:rsidR="00A93669" w:rsidRDefault="004F14FC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14</w:t>
      </w:r>
      <w:r w:rsidR="00A93669" w:rsidRPr="008E08C0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2 صحیح است.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 ماده 41 ق.آ.د.م مصوب 79</w:t>
      </w:r>
    </w:p>
    <w:p w:rsidR="00A93669" w:rsidRDefault="004F14FC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15</w:t>
      </w:r>
      <w:r w:rsidR="00A93669" w:rsidRPr="008E08C0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2 صحیح است.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 با توجه به تبصره ماده 34 ق.آ.د.م مصوب 79</w:t>
      </w:r>
    </w:p>
    <w:p w:rsidR="00A93669" w:rsidRDefault="004F14FC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16</w:t>
      </w:r>
      <w:r w:rsidR="00A93669" w:rsidRPr="008E08C0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1 صحیح است.</w:t>
      </w:r>
      <w:r w:rsidR="00A93669" w:rsidRPr="0041570E">
        <w:rPr>
          <w:rFonts w:cs="B Nazanin" w:hint="cs"/>
          <w:sz w:val="24"/>
          <w:szCs w:val="24"/>
          <w:rtl/>
          <w:lang w:bidi="fa-IR"/>
        </w:rPr>
        <w:t xml:space="preserve"> تبصره ماده 34 ق.آ.د.م. مصوب 79</w:t>
      </w:r>
    </w:p>
    <w:p w:rsidR="00A93669" w:rsidRDefault="004F14FC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17</w:t>
      </w:r>
      <w:r w:rsidR="00A93669" w:rsidRPr="008E08C0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3 صحیح است.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 بند 2 ماده 51 ق.آ.د.م مصوب 79. </w:t>
      </w:r>
    </w:p>
    <w:p w:rsidR="00A93669" w:rsidRDefault="004F14FC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18</w:t>
      </w:r>
      <w:r w:rsidR="00A93669" w:rsidRPr="008E08C0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3 صحیح است.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 مطابق ماده 54 ق.آ.د.م.مصوب 79. </w:t>
      </w:r>
    </w:p>
    <w:p w:rsidR="00A93669" w:rsidRDefault="004F14FC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19</w:t>
      </w:r>
      <w:r w:rsidR="00A93669" w:rsidRPr="008E08C0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4 صحیح است.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 به استناد مواد 446 و 54 ق.آ.د.م. مصوب 79. </w:t>
      </w:r>
    </w:p>
    <w:p w:rsidR="00A93669" w:rsidRPr="00864034" w:rsidRDefault="004F14FC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20</w:t>
      </w:r>
      <w:r w:rsidR="00A93669" w:rsidRPr="008E08C0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1 صحیح است.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 با توجه به ماده 54 ق.آ.د.م. مصوب 79. </w:t>
      </w:r>
    </w:p>
    <w:p w:rsidR="00A93669" w:rsidRDefault="00A93669" w:rsidP="004F14FC">
      <w:pPr>
        <w:spacing w:after="0" w:line="240" w:lineRule="auto"/>
        <w:rPr>
          <w:rFonts w:cs="B Titr"/>
          <w:sz w:val="24"/>
          <w:szCs w:val="24"/>
          <w:rtl/>
          <w:lang w:bidi="fa-IR"/>
        </w:rPr>
      </w:pPr>
      <w:r>
        <w:rPr>
          <w:rFonts w:cs="B Titr"/>
          <w:sz w:val="24"/>
          <w:szCs w:val="24"/>
          <w:rtl/>
          <w:lang w:bidi="fa-IR"/>
        </w:rPr>
        <w:br w:type="page"/>
      </w:r>
    </w:p>
    <w:p w:rsidR="00D85824" w:rsidRDefault="00553B5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/>
          <w:b/>
          <w:bCs/>
          <w:noProof/>
          <w:color w:val="00B0F0"/>
          <w:sz w:val="24"/>
          <w:szCs w:val="24"/>
          <w:rtl/>
        </w:rPr>
        <w:lastRenderedPageBreak/>
        <w:pict>
          <v:shape id="_x0000_s1030" type="#_x0000_t176" style="position:absolute;left:0;text-align:left;margin-left:422.75pt;margin-top:-.3pt;width:76.35pt;height:32.6pt;z-index:251660288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707371" w:rsidRPr="009F4DC4" w:rsidRDefault="00707371" w:rsidP="00D85824">
                  <w:pPr>
                    <w:bidi/>
                    <w:spacing w:after="0" w:line="240" w:lineRule="auto"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تجارت</w:t>
                  </w:r>
                </w:p>
              </w:txbxContent>
            </v:textbox>
          </v:shape>
        </w:pict>
      </w:r>
    </w:p>
    <w:p w:rsidR="00D85824" w:rsidRDefault="00D85824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21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-شرکت های سهامی در زمره شرکت های .................. است.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سرمایه</w:t>
      </w:r>
      <w:r w:rsidR="00861F25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9F4DC4">
        <w:rPr>
          <w:rFonts w:cs="B Nazanin" w:hint="cs"/>
          <w:color w:val="00B0F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اشخاص </w:t>
      </w:r>
      <w:r>
        <w:rPr>
          <w:rFonts w:cs="B Nazanin" w:hint="cs"/>
          <w:sz w:val="24"/>
          <w:szCs w:val="24"/>
          <w:rtl/>
          <w:lang w:bidi="fa-IR"/>
        </w:rPr>
        <w:tab/>
      </w:r>
      <w:r w:rsidR="00861F25"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مختلط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تعاونی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22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-شرکت سهامی: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در صورتی تجارتی محسوب می شود که موضوع فعالیت آن تجارتی باشد. </w:t>
      </w:r>
    </w:p>
    <w:p w:rsidR="00A93669" w:rsidRPr="00861F25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در هر صورت تجارتی محسوب می شود</w:t>
      </w:r>
      <w:r w:rsidR="00861F25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در صورتی که موضوع فعالیت آن غیرتجارتی باشد تجارتی محسوب نمی شود.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در هر صورت غیر تجارتی است. 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23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-مؤسسین شرکت سهامی عام باید لااقل: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10 درصد سرمایه شرکت را تعهد کنند.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35 درصد سرمایه شرکت را تعهد کنند. </w:t>
      </w:r>
    </w:p>
    <w:p w:rsidR="00A93669" w:rsidRPr="00861F25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20 درصد سرمایه شرکت را تعهد کنند.</w:t>
      </w:r>
      <w:r w:rsidR="00861F25" w:rsidRPr="00861F25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61F25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15 درصد سرمایه شرکت را تعهد کنند. 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24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-اظهارنامه و طرح اساس نامه و طرح اعلامیه پذیره نویسی باید به ...................... تسلیم گردد.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مرجع ثبت شرکت ها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دایره ثبت شرکت ها </w:t>
      </w:r>
    </w:p>
    <w:p w:rsidR="00A93669" w:rsidRPr="00861F25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اداره ثبت اسناد و املاک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د) همه موارد </w:t>
      </w:r>
      <w:r w:rsidR="00861F25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25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-امضای ورقه تعهد سهم: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مستلزم قبول اساسنامه شرکت است. </w:t>
      </w:r>
    </w:p>
    <w:p w:rsidR="00A93669" w:rsidRPr="00861F25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مستلزم قبول اساسنامه شرکت و تصمیمات مجامع عمومی صاحبان سهام است.</w:t>
      </w:r>
      <w:r w:rsidR="00861F25" w:rsidRPr="00861F25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61F25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مستلزم قبول تصمیمات مجامع عمومی صاحبان سهام است.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مستلزم قبول اقدامات مدیران شرکت است. 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26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-............................... پس از مطالعه اظهارنامه و ضمائم آن اجازه انتشار اعلامیه پذیره نویسی را صادر خواهد کرد. </w:t>
      </w:r>
    </w:p>
    <w:p w:rsidR="00A93669" w:rsidRDefault="00861F25" w:rsidP="004837C2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دادگاه</w:t>
      </w:r>
      <w:r>
        <w:rPr>
          <w:rFonts w:cs="B Nazanin" w:hint="cs"/>
          <w:sz w:val="24"/>
          <w:szCs w:val="24"/>
          <w:rtl/>
          <w:lang w:bidi="fa-IR"/>
        </w:rPr>
        <w:tab/>
        <w:t xml:space="preserve"> </w:t>
      </w:r>
      <w:r w:rsidR="00A93669"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مرجع ثبت شرکت ها</w:t>
      </w:r>
      <w:r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A93669"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="00A93669"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 w:rsidR="00A93669">
        <w:rPr>
          <w:rFonts w:cs="B Nazanin" w:hint="cs"/>
          <w:sz w:val="24"/>
          <w:szCs w:val="24"/>
          <w:rtl/>
          <w:lang w:bidi="fa-IR"/>
        </w:rPr>
        <w:tab/>
        <w:t>ج) مؤسسین</w:t>
      </w:r>
      <w:r w:rsidR="00A93669">
        <w:rPr>
          <w:rFonts w:cs="B Nazanin" w:hint="cs"/>
          <w:sz w:val="24"/>
          <w:szCs w:val="24"/>
          <w:rtl/>
          <w:lang w:bidi="fa-IR"/>
        </w:rPr>
        <w:tab/>
      </w:r>
      <w:r w:rsidR="00A93669">
        <w:rPr>
          <w:rFonts w:cs="B Nazanin" w:hint="cs"/>
          <w:sz w:val="24"/>
          <w:szCs w:val="24"/>
          <w:rtl/>
          <w:lang w:bidi="fa-IR"/>
        </w:rPr>
        <w:tab/>
      </w:r>
      <w:r w:rsidR="00A93669">
        <w:rPr>
          <w:rFonts w:cs="B Nazanin" w:hint="cs"/>
          <w:sz w:val="24"/>
          <w:szCs w:val="24"/>
          <w:rtl/>
          <w:lang w:bidi="fa-IR"/>
        </w:rPr>
        <w:tab/>
        <w:t>د)</w:t>
      </w:r>
      <w:r w:rsidR="004837C2">
        <w:rPr>
          <w:rFonts w:cs="B Nazanin" w:hint="cs"/>
          <w:sz w:val="24"/>
          <w:szCs w:val="24"/>
          <w:rtl/>
          <w:lang w:bidi="fa-IR"/>
        </w:rPr>
        <w:t xml:space="preserve"> دایره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 ثبت شرکت ها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27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-حداقل سرمایه شرکت سهامی خاص چه مقدار است و چه میزان از آن باید پرداخت گردد. </w:t>
      </w:r>
    </w:p>
    <w:p w:rsidR="00A93669" w:rsidRPr="00861F25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پنج میلیون ریال- بیست درصد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یک میلیون ریال-سی و پنج درصد</w:t>
      </w:r>
      <w:r w:rsidR="00861F25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یک میلیون ریال- بیست درصد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پنج میلیون ریال- سی و پنج درصد 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28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-ورقه سهم:</w:t>
      </w:r>
    </w:p>
    <w:p w:rsidR="00A93669" w:rsidRPr="00861F25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سند قابل معامله ای است که معرف تعداد سهامی است که صاحب آن در شرکت سهامی دارد.</w:t>
      </w:r>
      <w:r w:rsidR="00861F25" w:rsidRPr="00861F25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61F25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سند غیرقابل معامله ای است که معرف تعداد سهامی است که صاحب آن در شرکت سهامی دارد.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سند قابل انتقالی است که معرف میزان مشارکت شخص در شرکت سهامی است.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سند قابل انتقالی است که معرف میزان طلب شخص از شرکت سهامی می باشد. 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29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-کدام گزینه در مورد سهام بی نام صحیح است؟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سهمی است که ورقه راجع به آن متضمن نام صاحب سهم نیست، بلکه به صورت سند در وجه حامل تنظیم می شود.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به صرف قبض و اقباض منتقل می شود. </w:t>
      </w:r>
    </w:p>
    <w:p w:rsidR="00A93669" w:rsidRPr="00861F25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این نوع سهم معمولاً زمانی که تمامی مبلغ اسمی سهم پرداخت نشده است صادر می شود.</w:t>
      </w:r>
      <w:r w:rsidR="00861F25" w:rsidRPr="00861F25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61F25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 xml:space="preserve">د) سرعت نقل و انتقال از مزایای این نوع سهم است. </w:t>
      </w:r>
    </w:p>
    <w:p w:rsidR="00A93669" w:rsidRPr="009F4DC4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30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-برای تبدیل سهام بی نام به سهام با نام: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در روزنامه سه بار آگهی می شود که فاصله هر بار آگهی یک هفته بوده و یک مهلت دو ماهه برای تبدیل به سهامداران داده می شود.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یک مهلت شش ماهه به کلیه سهامداران داده می شود و مراتب فقط یکبار در روزنامه آگهی می شود.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مهلت یک ماهه به کلیه سهامداران داده می شود و مراتب سه بار به فاصله پنج روز در روزنامه آگهی می شود. </w:t>
      </w:r>
    </w:p>
    <w:p w:rsidR="00A93669" w:rsidRPr="00861F25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د) موضوع تبدیل سهام در روزنامه سه بار به فاصله پنج روز از همدیگر منتشر شده و یک مهلت شش ماهه به سهامداران می دهند تا نسبت به تبدیل سهام خود اقدام کنند.</w:t>
      </w:r>
      <w:r w:rsidR="00861F25" w:rsidRPr="00861F25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61F25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861F2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D85824" w:rsidRDefault="00D8582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4F14FC" w:rsidRDefault="004F14FC" w:rsidP="004F14FC">
      <w:pPr>
        <w:bidi/>
        <w:spacing w:after="0" w:line="240" w:lineRule="auto"/>
        <w:jc w:val="center"/>
        <w:rPr>
          <w:rFonts w:cs="B Titr"/>
          <w:color w:val="FF0000"/>
          <w:sz w:val="24"/>
          <w:szCs w:val="24"/>
          <w:lang w:bidi="fa-IR"/>
        </w:rPr>
      </w:pPr>
    </w:p>
    <w:p w:rsidR="004F14FC" w:rsidRDefault="004F14FC" w:rsidP="004F14FC">
      <w:pPr>
        <w:bidi/>
        <w:spacing w:after="0" w:line="240" w:lineRule="auto"/>
        <w:jc w:val="center"/>
        <w:rPr>
          <w:rFonts w:cs="B Titr"/>
          <w:color w:val="FF0000"/>
          <w:sz w:val="24"/>
          <w:szCs w:val="24"/>
          <w:lang w:bidi="fa-IR"/>
        </w:rPr>
      </w:pPr>
    </w:p>
    <w:p w:rsidR="004F14FC" w:rsidRDefault="004F14FC" w:rsidP="004F14FC">
      <w:pPr>
        <w:bidi/>
        <w:spacing w:after="0" w:line="240" w:lineRule="auto"/>
        <w:jc w:val="center"/>
        <w:rPr>
          <w:rFonts w:cs="B Titr"/>
          <w:color w:val="FF0000"/>
          <w:sz w:val="24"/>
          <w:szCs w:val="24"/>
          <w:lang w:bidi="fa-IR"/>
        </w:rPr>
      </w:pPr>
    </w:p>
    <w:p w:rsidR="00A93669" w:rsidRPr="00D61FDD" w:rsidRDefault="00A93669" w:rsidP="004F14FC">
      <w:pPr>
        <w:bidi/>
        <w:spacing w:after="0" w:line="240" w:lineRule="auto"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D61FDD">
        <w:rPr>
          <w:rFonts w:cs="B Titr" w:hint="cs"/>
          <w:color w:val="FF0000"/>
          <w:sz w:val="24"/>
          <w:szCs w:val="24"/>
          <w:rtl/>
          <w:lang w:bidi="fa-IR"/>
        </w:rPr>
        <w:t>پاسخنامه تجارت</w:t>
      </w:r>
    </w:p>
    <w:p w:rsidR="00A93669" w:rsidRDefault="004F14FC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21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«1»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-شرکت های سهامی در زمره شرکت های سرمایه است و آورده شرکاء دارای اهمیت می باشد. </w:t>
      </w:r>
    </w:p>
    <w:p w:rsidR="00A93669" w:rsidRDefault="004F14FC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22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«2»</w:t>
      </w:r>
      <w:r w:rsidR="00A93669">
        <w:rPr>
          <w:rFonts w:cs="B Nazanin" w:hint="cs"/>
          <w:sz w:val="24"/>
          <w:szCs w:val="24"/>
          <w:rtl/>
          <w:lang w:bidi="fa-IR"/>
        </w:rPr>
        <w:t>-شرکت های سهامی بازرگانی محسوب می شوند ولو اینکه موضوع عملیات آن امور بازرگانی نباشد. (ماده 2 لایحه اصلاحی قانون تجارت)</w:t>
      </w:r>
    </w:p>
    <w:p w:rsidR="00A93669" w:rsidRDefault="004F14FC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23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«3»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-مؤسسین شرکت سهامی باید اقلاً 20 درصد سرمایه شرکت را تعهد کنند. 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24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«4»-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مؤسسین شرکت های سهامی باید اظهارنامه را به همراه طرح اعلامیه پذیره نویسی </w:t>
      </w:r>
      <w:r w:rsidR="00D85824">
        <w:rPr>
          <w:rFonts w:cs="B Nazanin" w:hint="cs"/>
          <w:sz w:val="24"/>
          <w:szCs w:val="24"/>
          <w:rtl/>
          <w:lang w:bidi="fa-IR"/>
        </w:rPr>
        <w:t>و طرح اساسنامه به مرجع ثبت شرکت</w:t>
      </w:r>
      <w:r w:rsidR="00D85824">
        <w:rPr>
          <w:rFonts w:cs="B Nazanin"/>
          <w:sz w:val="24"/>
          <w:szCs w:val="24"/>
          <w:rtl/>
          <w:lang w:bidi="fa-IR"/>
        </w:rPr>
        <w:softHyphen/>
      </w:r>
      <w:r w:rsidR="00A93669">
        <w:rPr>
          <w:rFonts w:cs="B Nazanin" w:hint="cs"/>
          <w:sz w:val="24"/>
          <w:szCs w:val="24"/>
          <w:rtl/>
          <w:lang w:bidi="fa-IR"/>
        </w:rPr>
        <w:t xml:space="preserve">ها در تهران و در شهرستان ها به دایره شرکت ها و در صورت نبود دایره ثبت شرکت ها به اداره ثبت و اسناد املاک محل تسلیم نمایند. 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25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«2»</w:t>
      </w:r>
      <w:r w:rsidR="00A93669">
        <w:rPr>
          <w:rFonts w:cs="B Nazanin" w:hint="cs"/>
          <w:sz w:val="24"/>
          <w:szCs w:val="24"/>
          <w:rtl/>
          <w:lang w:bidi="fa-IR"/>
        </w:rPr>
        <w:t>-امضای ورقه تعهد سهم به خودی خود مستلزم قبول اساسنامه شرکت و تصمیمات مجامع عمومی صاحبان سهام است. (ماده 15 لایحه قانونی 1347)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26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«2»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-مرجع ثبت شرکت ها پس از مطالعه اظهارنامه و ضمائم آن اجازه انتشار اعلامیه پذیره نویسی را صادر خواهد کرد. 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27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«2»-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 حداقل سرمایه شرکت سهامی برای تأسیس یک میلیون ریال است که سی و پنج درصد آن باید نقداً پرداخت شود. 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28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«1»-</w:t>
      </w:r>
      <w:r w:rsidR="00A93669">
        <w:rPr>
          <w:rFonts w:cs="B Nazanin" w:hint="cs"/>
          <w:sz w:val="24"/>
          <w:szCs w:val="24"/>
          <w:rtl/>
          <w:lang w:bidi="fa-IR"/>
        </w:rPr>
        <w:t>ورقه سهم سند قابل معامله ای است که معرف تعداد سهامی است که صاحب آن در شرکت سهامی دارد. (ماده 24 لایحه اصلاحی)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29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«3»-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مطابق ماده 30 لایحه اصلاحی تا زمانی که مبلغ اسمی هر سهم پرداخت نشده است صدور ورقه سهم بی نام یا گواهینامه موقت بی نام ممنوع است. </w:t>
      </w:r>
    </w:p>
    <w:p w:rsidR="004F14FC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30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«4»-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برای تبدیل سهام، شرکت باید مراتب را در روزنامه در سه نوبت و هر یک به فاصله پنج روز از همدیگر منتشر کند و یک مهلت شش ماهه به کلیه سهامداران برای تبدیل سهام داده می شود. </w:t>
      </w:r>
    </w:p>
    <w:p w:rsidR="004F14FC" w:rsidRDefault="004F14FC">
      <w:pPr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br w:type="page"/>
      </w:r>
    </w:p>
    <w:p w:rsidR="00D85824" w:rsidRDefault="00553B5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/>
          <w:b/>
          <w:bCs/>
          <w:noProof/>
          <w:color w:val="00B0F0"/>
          <w:sz w:val="24"/>
          <w:szCs w:val="24"/>
          <w:rtl/>
        </w:rPr>
        <w:lastRenderedPageBreak/>
        <w:pict>
          <v:shape id="_x0000_s1031" type="#_x0000_t176" style="position:absolute;left:0;text-align:left;margin-left:423.9pt;margin-top:-3.35pt;width:76.35pt;height:38.15pt;z-index:251661312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707371" w:rsidRPr="009F4DC4" w:rsidRDefault="00707371" w:rsidP="00D85824">
                  <w:pPr>
                    <w:bidi/>
                    <w:spacing w:after="0" w:line="240" w:lineRule="auto"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جزا</w:t>
                  </w:r>
                </w:p>
              </w:txbxContent>
            </v:textbox>
          </v:shape>
        </w:pict>
      </w:r>
    </w:p>
    <w:p w:rsidR="00D85824" w:rsidRDefault="00D85824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31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-تخفیف مجازات در کدامیک از انواع مجازاتهای ذیل ممکن است؟ </w:t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  <w:t xml:space="preserve">           </w:t>
      </w:r>
      <w:r w:rsidR="00A93669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(کانون وکلا-77 و آزاد79)</w:t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الف) قصاص و مجازاتهای تعزیری </w:t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F94C13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مجازاتهای تعزیری و بازدارنده</w:t>
      </w:r>
      <w:r w:rsidR="00F94C13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>ج) فقط مجازتهای بازدارنده</w:t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  <w:t>د) به جز حدود در همه مجازاتها</w:t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32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-تخفیف مجازات یا تبدیل آن به مجازاتی از نوع دیگر که مناسب تر به حال متهم باشد، در مورد جرائم مشمول حد چگونه اعمال می شود؟ </w:t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  <w:t xml:space="preserve">            </w:t>
      </w:r>
      <w:r w:rsidR="00A93669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(کانون وکلا-79)</w:t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الف) تخفیف یا تبدیل مجازات در صورتی اعمال می گردد که شاکی رضایت داده باشد. </w:t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ب) تخفیف یا تبدیل مجازات در صورتی اعمال می گردد که شاکی رضایت داده و متهم نیز درخواست تخفیف نموده باشد. </w:t>
      </w:r>
    </w:p>
    <w:p w:rsidR="00A93669" w:rsidRPr="00F94C13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F94C13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ج) امکان تخفیف یا تبدیل مجازات در جرائم مشمول حد وجود ندارد. </w:t>
      </w:r>
      <w:r w:rsidR="00F94C13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د) مجازات حد تبدیل به تعزیر می شود. </w:t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33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-دادگاه در صورت احراز جهات مخففه؛</w:t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  <w:t xml:space="preserve">     </w:t>
      </w:r>
      <w:r w:rsidR="00A93669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(مشاغل قضایی-78)</w:t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الف) مکلف است مجازات را تخفیف دهد. </w:t>
      </w:r>
    </w:p>
    <w:p w:rsidR="00A93669" w:rsidRPr="00F94C13" w:rsidRDefault="00A93669" w:rsidP="00401782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401782">
        <w:rPr>
          <w:rFonts w:cs="B Nazanin" w:hint="cs"/>
          <w:sz w:val="24"/>
          <w:szCs w:val="24"/>
          <w:rtl/>
          <w:lang w:bidi="fa-IR"/>
        </w:rPr>
        <w:t>ب) مجاز به تخفیف مجازات نیست بلکه باید آنرا تبدیل به مجازات دیگری کند که مناسب تر به حال متهم باشد.</w:t>
      </w:r>
      <w:r w:rsidRPr="00F94C13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40178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دادگاه مخیر است مجازات را تخفیف دهد یا تبدیل به مجازات مناسب دیگری کند.</w:t>
      </w:r>
      <w:r w:rsidRPr="00C15181">
        <w:rPr>
          <w:rFonts w:cs="B Nazanin" w:hint="cs"/>
          <w:sz w:val="24"/>
          <w:szCs w:val="24"/>
          <w:rtl/>
          <w:lang w:bidi="fa-IR"/>
        </w:rPr>
        <w:t xml:space="preserve"> </w:t>
      </w:r>
      <w:r w:rsidR="00401782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د) باید مجازات را تبدیل به جزای نقدی کند. </w:t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34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-در مورد تعدد جرم نیز دادگاه ............. جهات مخففه را رعایت کند.</w:t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                  </w:t>
      </w:r>
      <w:r w:rsidR="00A93669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(مشاغل قضایی-78 و دانشگاه آزاد-76)</w:t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94C13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می تواند</w:t>
      </w:r>
      <w:r w:rsidRPr="00C15181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  <w:t>ب) جایز است</w:t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  <w:t xml:space="preserve">ج) ممکن است </w:t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  <w:t xml:space="preserve">د) مکلف است. </w:t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35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-تعلیق مجازات در کدام موارد جایز است؟ </w:t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                                                                                             </w:t>
      </w:r>
      <w:r w:rsidR="00A93669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(کانون وکلا-78)</w:t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>الف) در بعضی از تعزیرات</w:t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  <w:t>ب) در همه انواع قصاص</w:t>
      </w:r>
    </w:p>
    <w:p w:rsidR="00A93669" w:rsidRPr="00F94C13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ج) در همه انواع دیات </w:t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F94C13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د) در کلیه تعزیرات</w:t>
      </w:r>
      <w:r w:rsidR="00F94C13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36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-مقررات مربوط به تعلیق مجازات درباره کسانی که به جرائم عمدی متعدد محکوم می شوند؛ </w:t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                 </w:t>
      </w:r>
      <w:r w:rsidR="00A93669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(کانون وکلا-79)</w:t>
      </w:r>
    </w:p>
    <w:p w:rsidR="00A93669" w:rsidRPr="00F94C13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F94C13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الف) قابل اجرا نیست. </w:t>
      </w:r>
      <w:r w:rsidR="00F94C13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ب) قابل اجرا است. </w:t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ج) در صورتی که جرائم متعدد مشابه باشد قابل اجرا است. </w:t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د) در هر صورت به نظر دادگاه بستگی دارد. </w:t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37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-کدامیک قابل تعلیق اجراء مجازات است؟</w:t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الف) سرقتی که موجب حد است. </w:t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  <w:t xml:space="preserve">ب) سرقتی که موجب حد نیست. </w:t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94C13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تمرد</w:t>
      </w:r>
      <w:r w:rsidRPr="00C15181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="00F94C13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  <w:t>د) آدم ربایی</w:t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38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-آزادی مشروط زندانی بعد از گذراندن چه مدت در زندان است؟ </w:t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                                                                     </w:t>
      </w: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</w:t>
      </w:r>
      <w:r w:rsidR="00A93669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(وکلا-77)</w:t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94C13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بعد از گذراندن نصف مدت مجازات</w:t>
      </w:r>
      <w:r w:rsidR="00F94C13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F94C13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 w:rsidR="00F94C13">
        <w:rPr>
          <w:rFonts w:cs="B Nazanin" w:hint="cs"/>
          <w:sz w:val="24"/>
          <w:szCs w:val="24"/>
          <w:rtl/>
          <w:lang w:bidi="fa-IR"/>
        </w:rPr>
        <w:tab/>
      </w:r>
      <w:r w:rsidR="00F94C13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>ب) بعد از گذراندن دو سوم مجازات</w:t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ج) بستگی به نوع مجازات زندانی دارد </w:t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  <w:t xml:space="preserve">د) همه وقت </w:t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39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-صدور حکم آزادی مشروط در مورد محکومین به حبس منوط است به؛</w:t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         </w:t>
      </w:r>
      <w:r w:rsidR="00A93669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(مشاغل قضایی-77 و کانون وکلا 72 و 78)</w:t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الف) درخواست محکوم علیه </w:t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  <w:t>ب) پیشنهاد دادستان به دادگاه</w:t>
      </w:r>
    </w:p>
    <w:p w:rsidR="00A93669" w:rsidRPr="00F94C13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ج) پیشنهاد سازمان زندانها به دادگاه </w:t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F94C13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د) سازمان زندانها و موافقت دادستان یا دادیار ناظر </w:t>
      </w:r>
      <w:r w:rsidR="00F94C13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/>
          <w:b/>
          <w:bCs/>
          <w:sz w:val="24"/>
          <w:szCs w:val="24"/>
          <w:rtl/>
          <w:lang w:bidi="fa-IR"/>
        </w:rPr>
        <w:br w:type="page"/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lastRenderedPageBreak/>
        <w:t>40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-در صورت انحلال دادگاه صادرکننده حکم، صدور حکم آزادی مشروط از اختیارات مراجع ذیل است. </w:t>
      </w: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   </w:t>
      </w:r>
      <w:r w:rsidR="00D8582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</w:t>
      </w:r>
      <w:r w:rsidR="00A93669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(کانون وکلا-78)</w:t>
      </w:r>
    </w:p>
    <w:p w:rsidR="00A93669" w:rsidRPr="00F94C13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الف) دادگاه تجدیدنظر استان </w:t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F94C13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ب) دادگاه جانشین دادگاه صادرکننده حکم </w:t>
      </w:r>
      <w:r w:rsidR="00F94C13" w:rsidRPr="00707371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15181">
        <w:rPr>
          <w:rFonts w:cs="B Nazanin" w:hint="cs"/>
          <w:sz w:val="24"/>
          <w:szCs w:val="24"/>
          <w:rtl/>
          <w:lang w:bidi="fa-IR"/>
        </w:rPr>
        <w:t xml:space="preserve">ب) دیوانعالی کشور به درخواست رئیس کل دادگستری </w:t>
      </w:r>
      <w:r w:rsidRPr="00C15181">
        <w:rPr>
          <w:rFonts w:cs="B Nazanin" w:hint="cs"/>
          <w:sz w:val="24"/>
          <w:szCs w:val="24"/>
          <w:rtl/>
          <w:lang w:bidi="fa-IR"/>
        </w:rPr>
        <w:tab/>
      </w:r>
      <w:r w:rsidRPr="00C15181">
        <w:rPr>
          <w:rFonts w:cs="B Nazanin" w:hint="cs"/>
          <w:sz w:val="24"/>
          <w:szCs w:val="24"/>
          <w:rtl/>
          <w:lang w:bidi="fa-IR"/>
        </w:rPr>
        <w:tab/>
        <w:t>د) نزدیکترین دادگاه به دادگاه صادرکننده حکم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A93669" w:rsidRPr="00C15181" w:rsidRDefault="00A93669" w:rsidP="004F14FC">
      <w:pPr>
        <w:bidi/>
        <w:spacing w:after="0" w:line="240" w:lineRule="auto"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C15181">
        <w:rPr>
          <w:rFonts w:cs="B Titr" w:hint="cs"/>
          <w:color w:val="FF0000"/>
          <w:sz w:val="24"/>
          <w:szCs w:val="24"/>
          <w:rtl/>
          <w:lang w:bidi="fa-IR"/>
        </w:rPr>
        <w:t>پاسخنامه جزا</w:t>
      </w:r>
    </w:p>
    <w:p w:rsidR="00A93669" w:rsidRPr="00C15181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31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2 صحیح است.</w:t>
      </w:r>
      <w:r w:rsidR="00A93669" w:rsidRPr="00C15181">
        <w:rPr>
          <w:rFonts w:cs="B Nazanin" w:hint="cs"/>
          <w:sz w:val="24"/>
          <w:szCs w:val="24"/>
          <w:rtl/>
          <w:lang w:bidi="fa-IR"/>
        </w:rPr>
        <w:t xml:space="preserve"> به استناد ماده 22 ق.م.ا کیفرهای حدود مقدر و معین است و قاضی نمی تواند میزان آنرا زیادتر یا کمتر کند مثلاً کیفر قوادی برای زن 75 ضربه تازیانه است و قاضی نمی تواند نه یک ضربه کمتر و نه بیشتر حکم دهد. همینطور کیفر قصاص. 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32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C15181">
        <w:rPr>
          <w:rFonts w:cs="B Nazanin" w:hint="cs"/>
          <w:sz w:val="24"/>
          <w:szCs w:val="24"/>
          <w:rtl/>
          <w:lang w:bidi="fa-IR"/>
        </w:rPr>
        <w:t xml:space="preserve"> 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3 صحیح است.</w:t>
      </w:r>
      <w:r w:rsidR="00A93669" w:rsidRPr="00C15181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A93669" w:rsidRPr="00C15181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33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2 صحیح است.</w:t>
      </w:r>
      <w:r w:rsidR="00A93669" w:rsidRPr="00C15181">
        <w:rPr>
          <w:rFonts w:cs="B Nazanin" w:hint="cs"/>
          <w:sz w:val="24"/>
          <w:szCs w:val="24"/>
          <w:rtl/>
          <w:lang w:bidi="fa-IR"/>
        </w:rPr>
        <w:t xml:space="preserve"> به استناد ماده 22 ق.م.ا</w:t>
      </w:r>
    </w:p>
    <w:p w:rsidR="00A93669" w:rsidRPr="00C15181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34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1 صحیح است.</w:t>
      </w:r>
      <w:r w:rsidR="00A93669" w:rsidRPr="00C15181">
        <w:rPr>
          <w:rFonts w:cs="B Nazanin" w:hint="cs"/>
          <w:sz w:val="24"/>
          <w:szCs w:val="24"/>
          <w:rtl/>
          <w:lang w:bidi="fa-IR"/>
        </w:rPr>
        <w:t xml:space="preserve"> به استناد تبصره 2 ماده 22 ق.م.ا.</w:t>
      </w:r>
    </w:p>
    <w:p w:rsidR="00A93669" w:rsidRPr="00C15181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35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4 صحیح است.</w:t>
      </w:r>
      <w:r w:rsidR="00A93669" w:rsidRPr="00C15181">
        <w:rPr>
          <w:rFonts w:cs="B Nazanin" w:hint="cs"/>
          <w:sz w:val="24"/>
          <w:szCs w:val="24"/>
          <w:rtl/>
          <w:lang w:bidi="fa-IR"/>
        </w:rPr>
        <w:t xml:space="preserve"> به استناد ماده 25 ق.م.ا</w:t>
      </w:r>
    </w:p>
    <w:p w:rsidR="00A93669" w:rsidRPr="00C15181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36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1 صحیح است.</w:t>
      </w:r>
      <w:r w:rsidR="00A93669" w:rsidRPr="00C15181">
        <w:rPr>
          <w:rFonts w:cs="B Nazanin" w:hint="cs"/>
          <w:sz w:val="24"/>
          <w:szCs w:val="24"/>
          <w:rtl/>
          <w:lang w:bidi="fa-IR"/>
        </w:rPr>
        <w:t xml:space="preserve"> به استناد ماده 36 ق.م.ا</w:t>
      </w:r>
    </w:p>
    <w:p w:rsidR="00A93669" w:rsidRPr="00C15181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37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3 صحیح است.</w:t>
      </w:r>
      <w:r w:rsidR="00A93669" w:rsidRPr="00C15181">
        <w:rPr>
          <w:rFonts w:cs="B Nazanin" w:hint="cs"/>
          <w:sz w:val="24"/>
          <w:szCs w:val="24"/>
          <w:rtl/>
          <w:lang w:bidi="fa-IR"/>
        </w:rPr>
        <w:t xml:space="preserve"> به استناد ماده 30 ق.م.ا</w:t>
      </w:r>
    </w:p>
    <w:p w:rsidR="00A93669" w:rsidRPr="00C15181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38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1 صحیح است.</w:t>
      </w:r>
      <w:r w:rsidR="00A93669" w:rsidRPr="00C15181">
        <w:rPr>
          <w:rFonts w:cs="B Nazanin" w:hint="cs"/>
          <w:sz w:val="24"/>
          <w:szCs w:val="24"/>
          <w:rtl/>
          <w:lang w:bidi="fa-IR"/>
        </w:rPr>
        <w:t xml:space="preserve"> به استناد ماده 38 ق.م.ا. اصلاحی 1377.</w:t>
      </w:r>
    </w:p>
    <w:p w:rsidR="00A93669" w:rsidRPr="00C15181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39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C15181">
        <w:rPr>
          <w:rFonts w:cs="B Nazanin" w:hint="cs"/>
          <w:sz w:val="24"/>
          <w:szCs w:val="24"/>
          <w:rtl/>
          <w:lang w:bidi="fa-IR"/>
        </w:rPr>
        <w:t xml:space="preserve"> 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4 صحیح است.</w:t>
      </w:r>
      <w:r w:rsidR="00A93669" w:rsidRPr="00C15181">
        <w:rPr>
          <w:rFonts w:cs="B Nazanin" w:hint="cs"/>
          <w:sz w:val="24"/>
          <w:szCs w:val="24"/>
          <w:rtl/>
          <w:lang w:bidi="fa-IR"/>
        </w:rPr>
        <w:t xml:space="preserve"> به استناد از ماده 39 ق.م.ا</w:t>
      </w:r>
    </w:p>
    <w:p w:rsidR="00A93669" w:rsidRPr="00C15181" w:rsidRDefault="00707371" w:rsidP="004F14FC">
      <w:pPr>
        <w:bidi/>
        <w:spacing w:after="0" w:line="240" w:lineRule="auto"/>
        <w:jc w:val="both"/>
        <w:rPr>
          <w:rFonts w:cs="Times New Roma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40</w:t>
      </w:r>
      <w:r w:rsidR="00A93669" w:rsidRPr="00D85824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D85824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2 صحیح است.</w:t>
      </w:r>
      <w:r w:rsidR="00A93669" w:rsidRPr="00C15181">
        <w:rPr>
          <w:rFonts w:cs="B Nazanin" w:hint="cs"/>
          <w:sz w:val="24"/>
          <w:szCs w:val="24"/>
          <w:rtl/>
          <w:lang w:bidi="fa-IR"/>
        </w:rPr>
        <w:t xml:space="preserve"> مطابق ماده 38 (تبصره 2) ق.م.ا.</w:t>
      </w:r>
    </w:p>
    <w:p w:rsidR="00A93669" w:rsidRPr="00C15181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A93669" w:rsidRDefault="00A93669" w:rsidP="004F14FC">
      <w:pPr>
        <w:spacing w:after="0" w:line="240" w:lineRule="auto"/>
        <w:rPr>
          <w:rFonts w:cs="B Titr"/>
          <w:sz w:val="24"/>
          <w:szCs w:val="24"/>
          <w:rtl/>
          <w:lang w:bidi="fa-IR"/>
        </w:rPr>
      </w:pPr>
      <w:r>
        <w:rPr>
          <w:rFonts w:cs="B Titr"/>
          <w:sz w:val="24"/>
          <w:szCs w:val="24"/>
          <w:rtl/>
          <w:lang w:bidi="fa-IR"/>
        </w:rPr>
        <w:br w:type="page"/>
      </w:r>
    </w:p>
    <w:p w:rsidR="00D85824" w:rsidRDefault="00553B5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/>
          <w:b/>
          <w:bCs/>
          <w:noProof/>
          <w:color w:val="00B0F0"/>
          <w:sz w:val="24"/>
          <w:szCs w:val="24"/>
          <w:rtl/>
        </w:rPr>
        <w:lastRenderedPageBreak/>
        <w:pict>
          <v:shape id="_x0000_s1032" type="#_x0000_t176" style="position:absolute;left:0;text-align:left;margin-left:384.45pt;margin-top:-2.45pt;width:112.6pt;height:36.55pt;z-index:251662336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707371" w:rsidRPr="009F4DC4" w:rsidRDefault="00707371" w:rsidP="004F14FC">
                  <w:pPr>
                    <w:bidi/>
                    <w:spacing w:after="0"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آئین دادرسی کیفری</w:t>
                  </w:r>
                </w:p>
              </w:txbxContent>
            </v:textbox>
          </v:shape>
        </w:pict>
      </w:r>
    </w:p>
    <w:p w:rsidR="004F14FC" w:rsidRDefault="004F14FC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41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-طبق تصمیم کدامیک از مراجع زیر در دادگاه هایی که بیش از یک شعبه دارند شعب به جزایی و حقوقی تقسیم می شود؟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قانون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="005D15FF"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>ب) رئیس قوه قضائیه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5D15FF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رئیس قوه قضائیه یا مقامات مجاز از طرف وی</w:t>
      </w:r>
      <w:r w:rsidR="005D15FF" w:rsidRPr="005D15F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5D15FF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رئیس دادگستری شهرستان</w:t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42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-تخصیص شعب دادگاه های عمومی حقوقی و عمومی جزائی و دادسراها به دادگاه های تخصصی با تصویب کدام مرجع است؟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وفق قانون تشکیل دادگاه های عمومی و انقلاب </w:t>
      </w:r>
      <w:r>
        <w:rPr>
          <w:rFonts w:cs="B Nazanin" w:hint="cs"/>
          <w:sz w:val="24"/>
          <w:szCs w:val="24"/>
          <w:rtl/>
          <w:lang w:bidi="fa-IR"/>
        </w:rPr>
        <w:tab/>
        <w:t>ب) تصویب رئیس قوه قضائیه</w:t>
      </w:r>
    </w:p>
    <w:p w:rsidR="00A93669" w:rsidRPr="005D15FF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ج) تصویب رئیس دادگستری استان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5D15FF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د) پیشنهاد رئیس دادگستری استان و تصویب رئیس قوه قضائیه</w:t>
      </w:r>
      <w:r w:rsidR="005D15FF" w:rsidRPr="005D15F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43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-هر گاه مرکز بخش فاقد دادگاه باشد رسیدگی به امور قضایی بخش </w:t>
      </w:r>
    </w:p>
    <w:p w:rsidR="00A93669" w:rsidRPr="005D15FF" w:rsidRDefault="00A93669" w:rsidP="004F14FC">
      <w:pPr>
        <w:bidi/>
        <w:spacing w:after="0" w:line="240" w:lineRule="auto"/>
        <w:jc w:val="both"/>
        <w:rPr>
          <w:rFonts w:cs="B Nazanin"/>
          <w:color w:val="FF0000"/>
          <w:sz w:val="24"/>
          <w:szCs w:val="24"/>
          <w:rtl/>
          <w:lang w:bidi="fa-IR"/>
        </w:rPr>
      </w:pPr>
      <w:r w:rsidRPr="005D15FF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الف) به عهده نزدیکترین دادگاه همان استان یا حوزه قضائی شهرستان مربوطه است. </w:t>
      </w:r>
      <w:r w:rsidR="005D15FF" w:rsidRPr="005D15F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به عهده دادگاه بخش دیگری است.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به عهده دادگاه شهرستانی است که آن بخش در آن شهرستان قرار گرفته است.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به عهده دادگاه مرکز استان است. </w:t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44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-رئیس کل دادگاه های شهرستان: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رئیس شعبه اول دادگاه تجدیدنظر استان است.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رئیس دادگستری استان است. </w:t>
      </w:r>
    </w:p>
    <w:p w:rsidR="00A93669" w:rsidRPr="005D15FF" w:rsidRDefault="00A93669" w:rsidP="004F14FC">
      <w:pPr>
        <w:bidi/>
        <w:spacing w:after="0" w:line="240" w:lineRule="auto"/>
        <w:jc w:val="both"/>
        <w:rPr>
          <w:rFonts w:cs="B Nazanin"/>
          <w:color w:val="FF0000"/>
          <w:sz w:val="24"/>
          <w:szCs w:val="24"/>
          <w:rtl/>
          <w:lang w:bidi="fa-IR"/>
        </w:rPr>
      </w:pPr>
      <w:r w:rsidRPr="005D15FF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ج) رئیس شعبه اول دادگاه عمومی شهرستان مرکز استان است. </w:t>
      </w:r>
      <w:r w:rsidR="005D15FF" w:rsidRPr="005D15F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د) گزینه الف و ب</w:t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45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-ارجاع شکایت، درخواست ها و گزارش ضابطین به شعب بازپرسی و دادیاری ...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با دادیار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با بازپرس است. </w:t>
      </w:r>
      <w:r>
        <w:rPr>
          <w:rFonts w:cs="B Nazanin" w:hint="cs"/>
          <w:sz w:val="24"/>
          <w:szCs w:val="24"/>
          <w:rtl/>
          <w:lang w:bidi="fa-IR"/>
        </w:rPr>
        <w:tab/>
      </w:r>
      <w:r w:rsidRPr="005D15FF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با دادستان است.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5D15FF" w:rsidRPr="005D15F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با رئیس حوزه قضائی شهرستان است. </w:t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46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-پرونده ای با طرح کیفرخواست در دادگاه کیفری استان فارس مطرح رسیدگی است. تکمیل تحقیقات پرونده ............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توسط و تحت الامر دادگاه کیفری استان خواهد بود و ضابطین مکلف به تبعیت هستند. </w:t>
      </w:r>
    </w:p>
    <w:p w:rsidR="00A93669" w:rsidRPr="005D15FF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5D15FF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ب) با دادسرای مربوطه که کیفرخواست صادر نموده است می باشد. </w:t>
      </w:r>
      <w:r w:rsidR="005D15FF" w:rsidRPr="005D15F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توسط دادسرای مرکز استان صورت می گیرد.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هر سه گزینه </w:t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47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-ارجاع پرونده در دادگاه کیفری استان ...........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با رئیس شعبه اول دادگاه کیفری استان است.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با رئیس دادگاه تجدیدنظر استان است. </w:t>
      </w:r>
    </w:p>
    <w:p w:rsidR="00A93669" w:rsidRPr="005D15FF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5D15FF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با رئیس کل دادگستری استان است.</w:t>
      </w:r>
      <w:r w:rsidR="005D15FF" w:rsidRPr="005D15F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5D15FF" w:rsidRPr="005D15F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5D15FF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با رئیس دادگستری شهرستان است. </w:t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48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-اجرای احکام مدنی .............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با دادسرای حوزه قضائی است.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با دادگاه صادرکننده حکم است. </w:t>
      </w:r>
    </w:p>
    <w:p w:rsidR="00A93669" w:rsidRPr="005D15FF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5D15FF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ج) با دادگاه صادرکننده حکم بدوی است. </w:t>
      </w:r>
      <w:r w:rsidR="005D15FF" w:rsidRPr="005D15F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با دادستان دادسرای مربوطه است. </w:t>
      </w:r>
      <w:r>
        <w:rPr>
          <w:rFonts w:cs="B Nazanin"/>
          <w:b/>
          <w:bCs/>
          <w:sz w:val="24"/>
          <w:szCs w:val="24"/>
          <w:rtl/>
          <w:lang w:bidi="fa-IR"/>
        </w:rPr>
        <w:br w:type="page"/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lastRenderedPageBreak/>
        <w:t>49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 اجرای احکام دادگاه کیفری استان ............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توسط دادسرای محل وقوع جرم صورت می گیرد. 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توسط دادسرای شهرستان مرکز استان انجام می شود. </w:t>
      </w:r>
    </w:p>
    <w:p w:rsidR="00A93669" w:rsidRPr="005D15FF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5D15FF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توسط واحد اجرای احکام دادسرای دادگاه کیفری استان انجام می شود.</w:t>
      </w:r>
      <w:r w:rsidR="005D15FF" w:rsidRPr="005D15F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هیچ کدام </w:t>
      </w:r>
    </w:p>
    <w:p w:rsidR="00A93669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50</w:t>
      </w:r>
      <w:r w:rsidR="00A93669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-آئین نامه اصلاحی قانون تشکیل دادگاه های عمومی و انقلاب مصوب چه سالی و مشتمل بر چند ماده است؟</w:t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سال 79-36 ماده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سال 79-42 ماده </w:t>
      </w:r>
    </w:p>
    <w:p w:rsidR="00A93669" w:rsidRPr="005D15FF" w:rsidRDefault="00A93669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سال 81- 34 ماده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5D15FF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د) سال 81-43 ماده </w:t>
      </w:r>
      <w:r w:rsidR="005D15FF" w:rsidRPr="005D15FF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A93669" w:rsidRDefault="00A93669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A93669" w:rsidRDefault="00A93669" w:rsidP="004F14FC">
      <w:pPr>
        <w:bidi/>
        <w:spacing w:after="0" w:line="240" w:lineRule="auto"/>
        <w:jc w:val="center"/>
        <w:rPr>
          <w:rFonts w:cs="B Titr"/>
          <w:sz w:val="24"/>
          <w:szCs w:val="24"/>
          <w:lang w:bidi="fa-IR"/>
        </w:rPr>
      </w:pPr>
    </w:p>
    <w:p w:rsidR="004F14FC" w:rsidRDefault="004F14FC" w:rsidP="004F14FC">
      <w:pPr>
        <w:bidi/>
        <w:spacing w:after="0" w:line="240" w:lineRule="auto"/>
        <w:jc w:val="center"/>
        <w:rPr>
          <w:rFonts w:cs="B Titr"/>
          <w:sz w:val="24"/>
          <w:szCs w:val="24"/>
          <w:lang w:bidi="fa-IR"/>
        </w:rPr>
      </w:pPr>
    </w:p>
    <w:p w:rsidR="004F14FC" w:rsidRDefault="004F14FC" w:rsidP="004F14FC">
      <w:pPr>
        <w:bidi/>
        <w:spacing w:after="0" w:line="240" w:lineRule="auto"/>
        <w:jc w:val="center"/>
        <w:rPr>
          <w:rFonts w:cs="B Titr"/>
          <w:sz w:val="24"/>
          <w:szCs w:val="24"/>
          <w:rtl/>
          <w:lang w:bidi="fa-IR"/>
        </w:rPr>
      </w:pPr>
    </w:p>
    <w:p w:rsidR="00A93669" w:rsidRPr="004F14FC" w:rsidRDefault="00A93669" w:rsidP="004F14FC">
      <w:pPr>
        <w:bidi/>
        <w:spacing w:after="0" w:line="240" w:lineRule="auto"/>
        <w:jc w:val="center"/>
        <w:rPr>
          <w:rFonts w:cs="B Titr"/>
          <w:color w:val="FF0000"/>
          <w:sz w:val="24"/>
          <w:szCs w:val="24"/>
          <w:rtl/>
          <w:lang w:bidi="fa-IR"/>
        </w:rPr>
      </w:pPr>
      <w:r w:rsidRPr="004F14FC">
        <w:rPr>
          <w:rFonts w:cs="B Titr" w:hint="cs"/>
          <w:color w:val="FF0000"/>
          <w:sz w:val="24"/>
          <w:szCs w:val="24"/>
          <w:rtl/>
          <w:lang w:bidi="fa-IR"/>
        </w:rPr>
        <w:t>پاسخنامه آئین دادرسی کیفری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41</w:t>
      </w:r>
      <w:r w:rsidR="00A93669" w:rsidRPr="004F14FC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4F14FC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3 صحیح است.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 با استناد به ماده 1 آئین نامه اصلاحی قانون تشکیل دادگاه های عمومی و انقلاب مصوب 9/11/81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42</w:t>
      </w:r>
      <w:r w:rsidR="00A93669" w:rsidRPr="004F14FC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4F14FC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 xml:space="preserve">گزینه 4 صحیح است. </w:t>
      </w:r>
      <w:r w:rsidR="00A93669">
        <w:rPr>
          <w:rFonts w:cs="B Nazanin" w:hint="cs"/>
          <w:sz w:val="24"/>
          <w:szCs w:val="24"/>
          <w:rtl/>
          <w:lang w:bidi="fa-IR"/>
        </w:rPr>
        <w:t>با استناد به ماده 4 آئین نامه اصلاحی قانون تشکیل دادگاه های عمومی و انقلاب مصوب 9/11/81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43</w:t>
      </w:r>
      <w:r w:rsidR="00A93669" w:rsidRPr="004F14FC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4F14FC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 xml:space="preserve">گزینه 1 صحیح است. </w:t>
      </w:r>
      <w:r w:rsidR="00A93669">
        <w:rPr>
          <w:rFonts w:cs="B Nazanin" w:hint="cs"/>
          <w:sz w:val="24"/>
          <w:szCs w:val="24"/>
          <w:rtl/>
          <w:lang w:bidi="fa-IR"/>
        </w:rPr>
        <w:t>به استناد ماده 6 آئین نامه اصلاحی قانون تشکیل دادگاه های عمومی و انقلاب مصوب 9/11/81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44</w:t>
      </w:r>
      <w:r w:rsidR="00A93669" w:rsidRPr="004F14FC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4F14FC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 xml:space="preserve">گزینه 3 صحیح است. </w:t>
      </w:r>
      <w:r w:rsidR="00A93669">
        <w:rPr>
          <w:rFonts w:cs="B Nazanin" w:hint="cs"/>
          <w:sz w:val="24"/>
          <w:szCs w:val="24"/>
          <w:rtl/>
          <w:lang w:bidi="fa-IR"/>
        </w:rPr>
        <w:t>با استناد به ماده 7 آئین نامه اصلاحی قانون تشکیل دادگاه های عمومی و انقلاب مصوب 9/11/81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45</w:t>
      </w:r>
      <w:r w:rsidR="00A93669" w:rsidRPr="004F14FC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4F14FC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 xml:space="preserve">گزینه 3 صحیح است. </w:t>
      </w:r>
      <w:r w:rsidR="00A93669">
        <w:rPr>
          <w:rFonts w:cs="B Nazanin" w:hint="cs"/>
          <w:sz w:val="24"/>
          <w:szCs w:val="24"/>
          <w:rtl/>
          <w:lang w:bidi="fa-IR"/>
        </w:rPr>
        <w:t>با استناد ماده 12 آئین نامه اصلاحی قانون تشکیل دادگاه های عمومی و انقلاب مصوب 9/11/81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46</w:t>
      </w:r>
      <w:r w:rsidR="00A93669" w:rsidRPr="004F14FC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4F14FC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 xml:space="preserve">گزینه 2 صحیح است. </w:t>
      </w:r>
      <w:r w:rsidR="00A93669">
        <w:rPr>
          <w:rFonts w:cs="B Nazanin" w:hint="cs"/>
          <w:sz w:val="24"/>
          <w:szCs w:val="24"/>
          <w:rtl/>
          <w:lang w:bidi="fa-IR"/>
        </w:rPr>
        <w:t>با استناد ماده 15 آئین نامه اصلاحی قانون تشکیل دادگاه های عمومی و انقلاب مصوب 9/11/81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47</w:t>
      </w:r>
      <w:r w:rsidR="00A93669" w:rsidRPr="004F14FC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4F14FC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 xml:space="preserve">گزینه 3 صحیح است. </w:t>
      </w:r>
      <w:r w:rsidR="00A93669">
        <w:rPr>
          <w:rFonts w:cs="B Nazanin" w:hint="cs"/>
          <w:sz w:val="24"/>
          <w:szCs w:val="24"/>
          <w:rtl/>
          <w:lang w:bidi="fa-IR"/>
        </w:rPr>
        <w:t>با استناد ماده 19 آئین نامه اصلاحی قانون تشکیل دادگاه های عمومی و انقلاب مصوب 9/11/81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48</w:t>
      </w:r>
      <w:r w:rsidR="00A93669" w:rsidRPr="004F14FC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4F14FC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3 صحیح است.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 با استناد ماده 34 آئین نامه اصلاحی قانون تشکیل دادگاه های عمومی و انقلاب مصوب 9/11/81</w:t>
      </w:r>
    </w:p>
    <w:p w:rsidR="00A93669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49</w:t>
      </w:r>
      <w:r w:rsidR="00A93669" w:rsidRPr="004F14FC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 </w:t>
      </w:r>
      <w:r w:rsidR="00A93669" w:rsidRPr="004F14FC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 xml:space="preserve">گزینه 2 صحیح است. </w:t>
      </w:r>
      <w:r w:rsidR="00A93669">
        <w:rPr>
          <w:rFonts w:cs="B Nazanin" w:hint="cs"/>
          <w:sz w:val="24"/>
          <w:szCs w:val="24"/>
          <w:rtl/>
          <w:lang w:bidi="fa-IR"/>
        </w:rPr>
        <w:t>با استناد ماده 36 آئین نامه اصلاحی قانون تشکیل دادگاه های عمومی و انقلاب مصوب 9/11/81</w:t>
      </w:r>
    </w:p>
    <w:p w:rsidR="009F4DC4" w:rsidRDefault="0070737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50</w:t>
      </w:r>
      <w:r w:rsidR="00A93669" w:rsidRPr="004F14FC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A93669" w:rsidRPr="004F14FC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گزینه 4 صحیح است.</w:t>
      </w:r>
      <w:r w:rsidR="00A93669">
        <w:rPr>
          <w:rFonts w:cs="B Nazanin" w:hint="cs"/>
          <w:sz w:val="24"/>
          <w:szCs w:val="24"/>
          <w:rtl/>
          <w:lang w:bidi="fa-IR"/>
        </w:rPr>
        <w:t xml:space="preserve"> با استناد ماده 43 آئین نامه اصلاحی قانون تشکیل دادگاه های عمومی و انقلاب مصوب 9/11/81</w:t>
      </w:r>
    </w:p>
    <w:p w:rsidR="009F4DC4" w:rsidRDefault="009F4DC4" w:rsidP="004F14FC">
      <w:pPr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br w:type="page"/>
      </w:r>
    </w:p>
    <w:p w:rsidR="00A93669" w:rsidRDefault="00553B51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w:lastRenderedPageBreak/>
        <w:pict>
          <v:shape id="_x0000_s1033" type="#_x0000_t176" style="position:absolute;left:0;text-align:left;margin-left:386.05pt;margin-top:-5.5pt;width:112.6pt;height:36.55pt;z-index:251663360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707371" w:rsidRPr="009F4DC4" w:rsidRDefault="00707371" w:rsidP="004F14FC">
                  <w:pPr>
                    <w:bidi/>
                    <w:spacing w:after="0"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اصول استنباط اسلامی</w:t>
                  </w:r>
                </w:p>
              </w:txbxContent>
            </v:textbox>
          </v:shape>
        </w:pict>
      </w:r>
    </w:p>
    <w:p w:rsidR="009F4DC4" w:rsidRPr="00104B44" w:rsidRDefault="009F4DC4" w:rsidP="004F14FC">
      <w:pPr>
        <w:bidi/>
        <w:spacing w:after="0" w:line="240" w:lineRule="auto"/>
        <w:jc w:val="center"/>
        <w:rPr>
          <w:rFonts w:cs="B Titr"/>
          <w:sz w:val="24"/>
          <w:szCs w:val="24"/>
          <w:rtl/>
          <w:lang w:bidi="fa-IR"/>
        </w:rPr>
      </w:pPr>
    </w:p>
    <w:p w:rsidR="009F4DC4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51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-کدامیک از موارد ذیل از مقدمات حکمت محسوب نمی شود؟ 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 84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4C254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الف) انصراف بدوی </w:t>
      </w:r>
      <w:r w:rsidR="00A202E0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4C254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 w:rsidRPr="004C254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نبودن قرینه ی تقیید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امکان اطلاق و تقیید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نبودن قدر متیقن در مقام تخاطب</w:t>
      </w:r>
    </w:p>
    <w:p w:rsidR="009F4DC4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52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-در تعریف اصول فقه «هی القواعد الممهده لاستنباط الاحکام الشرعیه الفرعیه عن ادلتها» کدام کلمه موجب خروج قواعد فقه از مسایل علم اصول می شود؟ 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احکام شرعیه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ادلتها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4C254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ج) استنباط </w:t>
      </w:r>
      <w:r w:rsidR="00A202E0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4C254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الفرعیه</w:t>
      </w:r>
    </w:p>
    <w:p w:rsidR="009F4DC4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53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-عبارت «هم العلم بالاحکام الشرعیه الفرعیه عن ادلتها التفصیلیه» تعریف کدام علم و با قید «التفصیلیه» چه چیزهایی خارج می شود؟</w:t>
      </w:r>
    </w:p>
    <w:p w:rsidR="009F4DC4" w:rsidRPr="004C2542" w:rsidRDefault="009F4DC4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4C254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الف) اصول فقه- علم مقلد به احکام شرعی </w:t>
      </w:r>
      <w:r w:rsidR="00A202E0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اصول فقه-علم مقلد به موضوعات دارای حکم شرعی 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فقه- علم مقلد به موضوعات دارای حکم شرعی 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فقه- علم مقلد به احکام شرعی </w:t>
      </w:r>
    </w:p>
    <w:p w:rsidR="009F4DC4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54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-عبارت «وصف ظاهر و معین که آن را شارع، نشانه ی حکم قرار داده است»، تعریف کدام حکم است و نام آن چیست؟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تکلیفی- علت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="00A202E0"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تکلیفی- صحت 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4C254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وضعی- صحت</w:t>
      </w:r>
      <w:r w:rsidR="00A202E0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4C254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وضعی-مسبب</w:t>
      </w:r>
    </w:p>
    <w:p w:rsidR="009F4DC4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55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-در واجبات تخییری چه اصلی حاکم است؟ 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وکالت-81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اصل تخییر حاکم است. </w:t>
      </w:r>
    </w:p>
    <w:p w:rsidR="009F4DC4" w:rsidRPr="004C2542" w:rsidRDefault="009F4DC4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4C254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هیچ اصلی جاری نیست.</w:t>
      </w:r>
      <w:r w:rsidR="00A202E0" w:rsidRPr="00A202E0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A202E0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اصل احتیاط حاکم است. 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قاعده ی ترتب و تقدم، اهم بر مهم باید رعایت شود. </w:t>
      </w:r>
    </w:p>
    <w:p w:rsidR="009F4DC4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56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-شرط در اصطلاح اصول چیست؟ 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وکالت-81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تعهدی است که در ضمن عقدی به عمل آید. 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آن است که مقرون به ادات شرط باشد. </w:t>
      </w:r>
    </w:p>
    <w:p w:rsidR="009F4DC4" w:rsidRPr="004C2542" w:rsidRDefault="009F4DC4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4C254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ج) آن است که وجودش مستلزم وجود مشروط نبوده اما عدمش موجب عدم مشروط می گردد. </w:t>
      </w:r>
      <w:r w:rsidR="00A202E0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آن است که وجودش موجب وجود مشروط و عدمش موجب عدم آن می شود. </w:t>
      </w:r>
    </w:p>
    <w:p w:rsidR="009F4DC4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57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-به نظر مشهور، «امر» حقیقت در چه معنی است؟ 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وکالت-82</w:t>
      </w:r>
    </w:p>
    <w:p w:rsidR="009F4DC4" w:rsidRPr="004C2542" w:rsidRDefault="009F4DC4" w:rsidP="00A202E0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4C254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حقیقت در الزام وجوب است.</w:t>
      </w:r>
      <w:r w:rsidR="00A202E0" w:rsidRPr="00A202E0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A202E0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حقیقت در طلبکاری از مکلف است. 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حقیقت در وجه مشترک میان الزام و استحباب و اباحه است. 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حقیقت در جواز به معنی الاعم است مگر قرینه ای دال بر وجوب یا استحباب و اباحه وجود داشته باشد. </w:t>
      </w:r>
    </w:p>
    <w:p w:rsidR="009F4DC4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58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-وجوب تعیینی در مقابل چیست؟ 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وکالت-84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عینی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کفایی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4C254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تخییری</w:t>
      </w:r>
      <w:r w:rsidR="00A202E0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4C254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تعبدی</w:t>
      </w:r>
    </w:p>
    <w:p w:rsidR="009F4DC4" w:rsidRDefault="009F4DC4" w:rsidP="004F14FC">
      <w:pPr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/>
          <w:b/>
          <w:bCs/>
          <w:sz w:val="24"/>
          <w:szCs w:val="24"/>
          <w:rtl/>
          <w:lang w:bidi="fa-IR"/>
        </w:rPr>
        <w:br w:type="page"/>
      </w:r>
    </w:p>
    <w:p w:rsidR="009F4DC4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lastRenderedPageBreak/>
        <w:t>59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-وجه اشتراک امر و نهی در چیست؟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  <w:t xml:space="preserve"> </w:t>
      </w:r>
      <w:r w:rsidR="009F4DC4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وکالت-84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هر دو جمله ی انشایی هستند نه اخباری. 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هیچ کدام بر مره یا تکرار دلالت ندارد. 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هیچ کدام بر فوریت یا تراخی دلالت ندارند. </w:t>
      </w:r>
    </w:p>
    <w:p w:rsidR="009F4DC4" w:rsidRPr="004C2542" w:rsidRDefault="009F4DC4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4C254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د) هر سه مورد صحیح است. </w:t>
      </w:r>
      <w:r w:rsidR="00A202E0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9F4DC4" w:rsidRPr="009F4DC4" w:rsidRDefault="00707371" w:rsidP="004F14FC">
      <w:pPr>
        <w:bidi/>
        <w:spacing w:after="0" w:line="240" w:lineRule="auto"/>
        <w:jc w:val="both"/>
        <w:rPr>
          <w:rFonts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60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-طبق نظر مشهور اصولیین: </w:t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ab/>
      </w:r>
      <w:r w:rsidR="009F4DC4" w:rsidRPr="009F4DC4">
        <w:rPr>
          <w:rFonts w:cs="B Nazanin" w:hint="cs"/>
          <w:b/>
          <w:bCs/>
          <w:color w:val="002060"/>
          <w:sz w:val="24"/>
          <w:szCs w:val="24"/>
          <w:rtl/>
          <w:lang w:bidi="fa-IR"/>
        </w:rPr>
        <w:t>وکالت-84</w:t>
      </w:r>
    </w:p>
    <w:p w:rsidR="009F4DC4" w:rsidRPr="004C2542" w:rsidRDefault="009F4DC4" w:rsidP="004F14FC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4C254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الف) مقدمه ی واجب همیشه واجب است. </w:t>
      </w:r>
      <w:r w:rsidR="00A202E0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مقدمه ی واجب هیچ گاه واجب نیست. </w:t>
      </w:r>
    </w:p>
    <w:p w:rsidR="009F4DC4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اگر به صورت شرط شرعی باشد واجب، و در غیر این صورت واجب نیست. </w:t>
      </w:r>
    </w:p>
    <w:p w:rsidR="009F4DC4" w:rsidRPr="004A53BB" w:rsidRDefault="009F4DC4" w:rsidP="004F14FC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اگر به صورت سبب باشد واجب نیست، ولی اگر به صورت غیر سبب باشد واجب است. </w:t>
      </w:r>
    </w:p>
    <w:p w:rsidR="009F4DC4" w:rsidRPr="006E2711" w:rsidRDefault="009F4DC4" w:rsidP="004F14FC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6E2711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p w:rsidR="00A93669" w:rsidRPr="00A93669" w:rsidRDefault="00A93669" w:rsidP="004F14FC">
      <w:pPr>
        <w:bidi/>
        <w:spacing w:after="0" w:line="240" w:lineRule="auto"/>
        <w:rPr>
          <w:rFonts w:cs="B Titr"/>
          <w:sz w:val="24"/>
          <w:szCs w:val="24"/>
          <w:lang w:bidi="fa-IR"/>
        </w:rPr>
      </w:pPr>
    </w:p>
    <w:sectPr w:rsidR="00A93669" w:rsidRPr="00A93669" w:rsidSect="004F14FC">
      <w:footerReference w:type="default" r:id="rId7"/>
      <w:pgSz w:w="12240" w:h="15840"/>
      <w:pgMar w:top="1134" w:right="1134" w:bottom="1134" w:left="1134" w:header="709" w:footer="709" w:gutter="0"/>
      <w:pgBorders w:offsetFrom="page">
        <w:top w:val="zigZag" w:sz="12" w:space="24" w:color="auto"/>
        <w:left w:val="zigZag" w:sz="12" w:space="24" w:color="auto"/>
        <w:bottom w:val="zigZag" w:sz="12" w:space="24" w:color="auto"/>
        <w:right w:val="zigZag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371" w:rsidRDefault="00707371" w:rsidP="009F4DC4">
      <w:pPr>
        <w:spacing w:after="0" w:line="240" w:lineRule="auto"/>
      </w:pPr>
      <w:r>
        <w:separator/>
      </w:r>
    </w:p>
  </w:endnote>
  <w:endnote w:type="continuationSeparator" w:id="0">
    <w:p w:rsidR="00707371" w:rsidRDefault="00707371" w:rsidP="009F4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29206516"/>
      <w:docPartObj>
        <w:docPartGallery w:val="Page Numbers (Bottom of Page)"/>
        <w:docPartUnique/>
      </w:docPartObj>
    </w:sdtPr>
    <w:sdtContent>
      <w:p w:rsidR="00707371" w:rsidRDefault="00553B51" w:rsidP="004F14FC">
        <w:pPr>
          <w:pStyle w:val="Footer"/>
          <w:bidi/>
          <w:jc w:val="center"/>
        </w:pPr>
        <w:r w:rsidRPr="004F14FC">
          <w:rPr>
            <w:rFonts w:cs="B Nazanin"/>
            <w:sz w:val="24"/>
            <w:szCs w:val="24"/>
          </w:rPr>
          <w:fldChar w:fldCharType="begin"/>
        </w:r>
        <w:r w:rsidR="00707371" w:rsidRPr="004F14FC">
          <w:rPr>
            <w:rFonts w:cs="B Nazanin"/>
            <w:sz w:val="24"/>
            <w:szCs w:val="24"/>
          </w:rPr>
          <w:instrText xml:space="preserve"> PAGE   \* MERGEFORMAT </w:instrText>
        </w:r>
        <w:r w:rsidRPr="004F14FC">
          <w:rPr>
            <w:rFonts w:cs="B Nazanin"/>
            <w:sz w:val="24"/>
            <w:szCs w:val="24"/>
          </w:rPr>
          <w:fldChar w:fldCharType="separate"/>
        </w:r>
        <w:r w:rsidR="00894E73">
          <w:rPr>
            <w:rFonts w:cs="B Nazanin"/>
            <w:noProof/>
            <w:sz w:val="24"/>
            <w:szCs w:val="24"/>
            <w:rtl/>
          </w:rPr>
          <w:t>2</w:t>
        </w:r>
        <w:r w:rsidRPr="004F14FC">
          <w:rPr>
            <w:rFonts w:cs="B Nazanin"/>
            <w:sz w:val="24"/>
            <w:szCs w:val="24"/>
          </w:rPr>
          <w:fldChar w:fldCharType="end"/>
        </w:r>
      </w:p>
    </w:sdtContent>
  </w:sdt>
  <w:p w:rsidR="00707371" w:rsidRDefault="007073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371" w:rsidRDefault="00707371" w:rsidP="009F4DC4">
      <w:pPr>
        <w:spacing w:after="0" w:line="240" w:lineRule="auto"/>
      </w:pPr>
      <w:r>
        <w:separator/>
      </w:r>
    </w:p>
  </w:footnote>
  <w:footnote w:type="continuationSeparator" w:id="0">
    <w:p w:rsidR="00707371" w:rsidRDefault="00707371" w:rsidP="009F4D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3669"/>
    <w:rsid w:val="00401782"/>
    <w:rsid w:val="004837C2"/>
    <w:rsid w:val="004F14FC"/>
    <w:rsid w:val="00553B51"/>
    <w:rsid w:val="005D15FF"/>
    <w:rsid w:val="006D6DD4"/>
    <w:rsid w:val="00707371"/>
    <w:rsid w:val="00861F25"/>
    <w:rsid w:val="00894E73"/>
    <w:rsid w:val="009F4DC4"/>
    <w:rsid w:val="00A202E0"/>
    <w:rsid w:val="00A93669"/>
    <w:rsid w:val="00D85824"/>
    <w:rsid w:val="00D96046"/>
    <w:rsid w:val="00DD54A1"/>
    <w:rsid w:val="00F94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>
      <o:colormenu v:ext="edit" strokecolor="#0070c0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0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F4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F4DC4"/>
  </w:style>
  <w:style w:type="paragraph" w:styleId="Footer">
    <w:name w:val="footer"/>
    <w:basedOn w:val="Normal"/>
    <w:link w:val="FooterChar"/>
    <w:uiPriority w:val="99"/>
    <w:unhideWhenUsed/>
    <w:rsid w:val="009F4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DC4"/>
  </w:style>
  <w:style w:type="paragraph" w:styleId="ListParagraph">
    <w:name w:val="List Paragraph"/>
    <w:basedOn w:val="Normal"/>
    <w:uiPriority w:val="34"/>
    <w:qFormat/>
    <w:rsid w:val="004F14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3DC94C-D9F2-4CBF-9733-531A28580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12</Pages>
  <Words>2883</Words>
  <Characters>16435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6</cp:revision>
  <dcterms:created xsi:type="dcterms:W3CDTF">2012-03-04T12:00:00Z</dcterms:created>
  <dcterms:modified xsi:type="dcterms:W3CDTF">2012-03-04T14:59:00Z</dcterms:modified>
</cp:coreProperties>
</file>